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19" w:rsidRDefault="00EC7519">
      <w:pPr>
        <w:widowControl w:val="0"/>
        <w:autoSpaceDE w:val="0"/>
        <w:autoSpaceDN w:val="0"/>
        <w:adjustRightInd w:val="0"/>
        <w:spacing w:before="240" w:after="240"/>
        <w:jc w:val="center"/>
        <w:rPr>
          <w:rFonts w:cs="Times New Roman"/>
          <w:b/>
          <w:bCs/>
          <w:color w:val="000000"/>
          <w:sz w:val="24"/>
          <w:szCs w:val="24"/>
          <w:lang w:val="x-none"/>
        </w:rPr>
      </w:pPr>
      <w:r>
        <w:rPr>
          <w:rFonts w:cs="Times New Roman"/>
          <w:b/>
          <w:bCs/>
          <w:color w:val="000000"/>
          <w:sz w:val="24"/>
          <w:szCs w:val="24"/>
          <w:lang w:val="x-none"/>
        </w:rPr>
        <w:t>Соглашение между Правительством Республики Беларусь и Правительством Республики Молдова о сотрудничестве в области карантина и защиты растений*</w:t>
      </w:r>
    </w:p>
    <w:p w:rsidR="00EC7519" w:rsidRDefault="00EC7519">
      <w:pPr>
        <w:widowControl w:val="0"/>
        <w:autoSpaceDE w:val="0"/>
        <w:autoSpaceDN w:val="0"/>
        <w:adjustRightInd w:val="0"/>
        <w:ind w:firstLine="570"/>
        <w:jc w:val="both"/>
        <w:rPr>
          <w:rFonts w:cs="Times New Roman"/>
          <w:i/>
          <w:iCs/>
          <w:color w:val="000000"/>
          <w:sz w:val="24"/>
          <w:szCs w:val="24"/>
        </w:rPr>
      </w:pPr>
      <w:r>
        <w:rPr>
          <w:rFonts w:cs="Times New Roman"/>
          <w:i/>
          <w:iCs/>
          <w:color w:val="000000"/>
          <w:sz w:val="24"/>
          <w:szCs w:val="24"/>
        </w:rPr>
        <w:t>Вступило в силу 6 марта 2001 года</w:t>
      </w:r>
    </w:p>
    <w:p w:rsidR="00EC7519" w:rsidRDefault="00EC7519">
      <w:pPr>
        <w:widowControl w:val="0"/>
        <w:tabs>
          <w:tab w:val="left" w:pos="3120"/>
        </w:tabs>
        <w:autoSpaceDE w:val="0"/>
        <w:autoSpaceDN w:val="0"/>
        <w:adjustRightInd w:val="0"/>
        <w:jc w:val="both"/>
        <w:rPr>
          <w:rFonts w:cs="Times New Roman"/>
          <w:color w:val="000000"/>
          <w:sz w:val="24"/>
          <w:szCs w:val="24"/>
        </w:rPr>
      </w:pPr>
      <w:r>
        <w:rPr>
          <w:rFonts w:cs="Times New Roman"/>
          <w:color w:val="000000"/>
          <w:sz w:val="24"/>
          <w:szCs w:val="24"/>
        </w:rPr>
        <w:t>__________________________</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 xml:space="preserve">*Утверждено </w:t>
      </w:r>
      <w:hyperlink r:id="rId5" w:history="1">
        <w:r>
          <w:rPr>
            <w:rFonts w:cs="Times New Roman"/>
            <w:color w:val="0000FF"/>
            <w:sz w:val="24"/>
            <w:szCs w:val="24"/>
          </w:rPr>
          <w:t>постановлением Совета Министров Республики Беларусь от 15 февраля 2001 г. № 206</w:t>
        </w:r>
      </w:hyperlink>
      <w:r>
        <w:rPr>
          <w:rFonts w:cs="Times New Roman"/>
          <w:color w:val="000000"/>
          <w:sz w:val="24"/>
          <w:szCs w:val="24"/>
        </w:rPr>
        <w:t xml:space="preserve"> «Аб зацвярджэннi Пагаднення памiж Урадам Рэспублiкi Беларусь i Урадам Рэспублiкi Малдова аб супрацоўнiцтве ў галiне каранцiну i аховы раслiн» (Национальный реестр правовых актов Республики Беларусь, 2001 г., № 21, 5/5272).</w:t>
      </w:r>
    </w:p>
    <w:p w:rsidR="00EC7519" w:rsidRDefault="00EC7519">
      <w:pPr>
        <w:widowControl w:val="0"/>
        <w:autoSpaceDE w:val="0"/>
        <w:autoSpaceDN w:val="0"/>
        <w:adjustRightInd w:val="0"/>
        <w:ind w:firstLine="570"/>
        <w:jc w:val="both"/>
        <w:rPr>
          <w:rFonts w:cs="Times New Roman"/>
          <w:color w:val="000000"/>
          <w:sz w:val="24"/>
          <w:szCs w:val="24"/>
        </w:rPr>
      </w:pP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Правительство Республики Беларусь и Правительство Республики Молдова, именуемые в дальнейшем Договаривающимися Сторонами,</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учитывая значительную роль международного и двустороннего сотрудничества в борьбе с карантинными сорняками, вредителями и болезнями растений и продуктов растительного происхождения, а также в целях предотвращения распространения их в мире,</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заявляя о своей готовности координировать усилия в борьбе с карантинными организмами для защиты территорий своих государств от их проникновения и распространения,</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руководствуясь желанием развивать более тесные научно-технические и торговые взаимоотношения,</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согласились о нижеследующем:</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0" w:name="CA0_СТ_1_1"/>
      <w:bookmarkEnd w:id="0"/>
      <w:r>
        <w:rPr>
          <w:rFonts w:cs="Times New Roman"/>
          <w:b/>
          <w:bCs/>
          <w:color w:val="000000"/>
          <w:sz w:val="24"/>
          <w:szCs w:val="24"/>
        </w:rPr>
        <w:t>Статья 1</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Употребляемые в настоящем Соглашении термины означают:</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растения – живые растения и их части, в том числе семена;</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карантинные организмы – вредители, возбудители болезней растений, продуктов растительного происхождения, сорняки, отсутствующие либо ограниченно расположенные на территории страны;</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подкарантинная продукция – любая продукция, материалы и объекты, которые могут непосредственно быть переносчиками или способствовать распространению карантинных организмов;</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фитосанитарный контроль – целенаправленные действия для определения наличия карантинных организмов в подкарантинной продукции.</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1" w:name="CA0_СТ_2_2"/>
      <w:bookmarkEnd w:id="1"/>
      <w:r>
        <w:rPr>
          <w:rFonts w:cs="Times New Roman"/>
          <w:b/>
          <w:bCs/>
          <w:color w:val="000000"/>
          <w:sz w:val="24"/>
          <w:szCs w:val="24"/>
        </w:rPr>
        <w:t>Статья 2</w:t>
      </w:r>
    </w:p>
    <w:p w:rsidR="00EC7519" w:rsidRDefault="00EC7519">
      <w:pPr>
        <w:widowControl w:val="0"/>
        <w:autoSpaceDE w:val="0"/>
        <w:autoSpaceDN w:val="0"/>
        <w:adjustRightInd w:val="0"/>
        <w:ind w:firstLine="570"/>
        <w:jc w:val="both"/>
        <w:rPr>
          <w:rFonts w:cs="Times New Roman"/>
          <w:color w:val="000000"/>
          <w:sz w:val="24"/>
          <w:szCs w:val="24"/>
        </w:rPr>
      </w:pPr>
      <w:bookmarkStart w:id="2" w:name="CA0_СТ_2_2_П_1_1"/>
      <w:bookmarkEnd w:id="2"/>
      <w:r>
        <w:rPr>
          <w:rFonts w:cs="Times New Roman"/>
          <w:color w:val="000000"/>
          <w:sz w:val="24"/>
          <w:szCs w:val="24"/>
        </w:rPr>
        <w:t>1. Договаривающиеся Стороны поддерживают и развивают сотрудничество в области карантина и защиты растений.</w:t>
      </w:r>
    </w:p>
    <w:p w:rsidR="00EC7519" w:rsidRDefault="00EC7519">
      <w:pPr>
        <w:widowControl w:val="0"/>
        <w:autoSpaceDE w:val="0"/>
        <w:autoSpaceDN w:val="0"/>
        <w:adjustRightInd w:val="0"/>
        <w:ind w:firstLine="570"/>
        <w:jc w:val="both"/>
        <w:rPr>
          <w:rFonts w:cs="Times New Roman"/>
          <w:color w:val="000000"/>
          <w:sz w:val="24"/>
          <w:szCs w:val="24"/>
        </w:rPr>
      </w:pPr>
      <w:bookmarkStart w:id="3" w:name="CA0_СТ_2_2_П_2_2"/>
      <w:bookmarkEnd w:id="3"/>
      <w:r>
        <w:rPr>
          <w:rFonts w:cs="Times New Roman"/>
          <w:color w:val="000000"/>
          <w:sz w:val="24"/>
          <w:szCs w:val="24"/>
        </w:rPr>
        <w:t>2. Сотрудничество в рамках настоящего Соглашения будет осуществляться в соответствии с законодательствами государств Договаривающихся Сторон.</w:t>
      </w:r>
    </w:p>
    <w:p w:rsidR="00EC7519" w:rsidRDefault="00EC7519">
      <w:pPr>
        <w:widowControl w:val="0"/>
        <w:autoSpaceDE w:val="0"/>
        <w:autoSpaceDN w:val="0"/>
        <w:adjustRightInd w:val="0"/>
        <w:ind w:firstLine="570"/>
        <w:jc w:val="both"/>
        <w:rPr>
          <w:rFonts w:cs="Times New Roman"/>
          <w:color w:val="000000"/>
          <w:sz w:val="24"/>
          <w:szCs w:val="24"/>
        </w:rPr>
      </w:pPr>
      <w:bookmarkStart w:id="4" w:name="CA0_СТ_2_2_П_3_3"/>
      <w:bookmarkEnd w:id="4"/>
      <w:r>
        <w:rPr>
          <w:rFonts w:cs="Times New Roman"/>
          <w:color w:val="000000"/>
          <w:sz w:val="24"/>
          <w:szCs w:val="24"/>
        </w:rPr>
        <w:t>3. Компетентными органами Договаривающихся Сторон, осуществляющих координацию деятельности по реализации настоящего Соглашения, являются:</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со стороны Республики Беларусь – Белорусская государственная инспекция по карантину растений;</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со стороны Республики Молдова – Главная Государственная инспекция по фитосанитарному карантину.</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5" w:name="CA0_СТ_3_3"/>
      <w:bookmarkEnd w:id="5"/>
      <w:r>
        <w:rPr>
          <w:rFonts w:cs="Times New Roman"/>
          <w:b/>
          <w:bCs/>
          <w:color w:val="000000"/>
          <w:sz w:val="24"/>
          <w:szCs w:val="24"/>
        </w:rPr>
        <w:t>Статья 3</w:t>
      </w:r>
    </w:p>
    <w:p w:rsidR="00EC7519" w:rsidRDefault="00EC7519">
      <w:pPr>
        <w:widowControl w:val="0"/>
        <w:autoSpaceDE w:val="0"/>
        <w:autoSpaceDN w:val="0"/>
        <w:adjustRightInd w:val="0"/>
        <w:ind w:firstLine="570"/>
        <w:jc w:val="both"/>
        <w:rPr>
          <w:rFonts w:cs="Times New Roman"/>
          <w:color w:val="000000"/>
          <w:sz w:val="24"/>
          <w:szCs w:val="24"/>
        </w:rPr>
      </w:pPr>
      <w:bookmarkStart w:id="6" w:name="CA0_СТ_3_3_П_1_4"/>
      <w:bookmarkEnd w:id="6"/>
      <w:r>
        <w:rPr>
          <w:rFonts w:cs="Times New Roman"/>
          <w:color w:val="000000"/>
          <w:sz w:val="24"/>
          <w:szCs w:val="24"/>
        </w:rPr>
        <w:t xml:space="preserve">1. Договаривающиеся Стороны обеспечивают проведение эффективных мероприятий по предотвращению проникновения и распространения с территории государства одной </w:t>
      </w:r>
      <w:r>
        <w:rPr>
          <w:rFonts w:cs="Times New Roman"/>
          <w:color w:val="000000"/>
          <w:sz w:val="24"/>
          <w:szCs w:val="24"/>
        </w:rPr>
        <w:lastRenderedPageBreak/>
        <w:t>Договаривающейся Стороны на территорию государства другой Договаривающейся Стороны карантинных организмов.</w:t>
      </w:r>
    </w:p>
    <w:p w:rsidR="00EC7519" w:rsidRDefault="00EC7519">
      <w:pPr>
        <w:widowControl w:val="0"/>
        <w:autoSpaceDE w:val="0"/>
        <w:autoSpaceDN w:val="0"/>
        <w:adjustRightInd w:val="0"/>
        <w:ind w:firstLine="570"/>
        <w:jc w:val="both"/>
        <w:rPr>
          <w:rFonts w:cs="Times New Roman"/>
          <w:color w:val="000000"/>
          <w:sz w:val="24"/>
          <w:szCs w:val="24"/>
        </w:rPr>
      </w:pPr>
      <w:bookmarkStart w:id="7" w:name="CA0_СТ_3_3_П_2_5"/>
      <w:bookmarkEnd w:id="7"/>
      <w:r>
        <w:rPr>
          <w:rFonts w:cs="Times New Roman"/>
          <w:color w:val="000000"/>
          <w:sz w:val="24"/>
          <w:szCs w:val="24"/>
        </w:rPr>
        <w:t xml:space="preserve">2. Перечень карантинных организмов указан в </w:t>
      </w:r>
      <w:hyperlink r:id="rId6" w:history="1">
        <w:r>
          <w:rPr>
            <w:rFonts w:cs="Times New Roman"/>
            <w:color w:val="0000FF"/>
            <w:sz w:val="24"/>
            <w:szCs w:val="24"/>
          </w:rPr>
          <w:t>Приложении</w:t>
        </w:r>
      </w:hyperlink>
      <w:r>
        <w:rPr>
          <w:rFonts w:cs="Times New Roman"/>
          <w:color w:val="000000"/>
          <w:sz w:val="24"/>
          <w:szCs w:val="24"/>
        </w:rPr>
        <w:t xml:space="preserve"> к настоящему Соглашению, которое является неотъемлемой частью этого Соглашения.</w:t>
      </w:r>
    </w:p>
    <w:p w:rsidR="00EC7519" w:rsidRDefault="00EC7519">
      <w:pPr>
        <w:widowControl w:val="0"/>
        <w:autoSpaceDE w:val="0"/>
        <w:autoSpaceDN w:val="0"/>
        <w:adjustRightInd w:val="0"/>
        <w:ind w:firstLine="570"/>
        <w:jc w:val="both"/>
        <w:rPr>
          <w:rFonts w:cs="Times New Roman"/>
          <w:color w:val="000000"/>
          <w:sz w:val="24"/>
          <w:szCs w:val="24"/>
        </w:rPr>
      </w:pPr>
      <w:bookmarkStart w:id="8" w:name="CA0_СТ_3_3_П_3_6"/>
      <w:bookmarkEnd w:id="8"/>
      <w:r>
        <w:rPr>
          <w:rFonts w:cs="Times New Roman"/>
          <w:color w:val="000000"/>
          <w:sz w:val="24"/>
          <w:szCs w:val="24"/>
        </w:rPr>
        <w:t>3. Договаривающиеся Стороны обеспечивают на территории своих государств:</w:t>
      </w:r>
    </w:p>
    <w:p w:rsidR="00EC7519" w:rsidRDefault="00EC7519">
      <w:pPr>
        <w:widowControl w:val="0"/>
        <w:autoSpaceDE w:val="0"/>
        <w:autoSpaceDN w:val="0"/>
        <w:adjustRightInd w:val="0"/>
        <w:ind w:firstLine="570"/>
        <w:jc w:val="both"/>
        <w:rPr>
          <w:rFonts w:cs="Times New Roman"/>
          <w:color w:val="000000"/>
          <w:sz w:val="24"/>
          <w:szCs w:val="24"/>
        </w:rPr>
      </w:pPr>
      <w:bookmarkStart w:id="9" w:name="CA0_СТ_3_3_П_3_6_NAR_а__1"/>
      <w:bookmarkEnd w:id="9"/>
      <w:r>
        <w:rPr>
          <w:rFonts w:cs="Times New Roman"/>
          <w:color w:val="000000"/>
          <w:sz w:val="24"/>
          <w:szCs w:val="24"/>
        </w:rPr>
        <w:t>а) фитосанитарный контроль сельскохозяйственных культур и лесных массивов во время вегетации растений, подкарантинной продукции при их хранении и транспортировке в целях установления карантинных и иных опасных организмов, а также проведения мероприятий по борьбе с ними;</w:t>
      </w:r>
    </w:p>
    <w:p w:rsidR="00EC7519" w:rsidRDefault="00EC7519">
      <w:pPr>
        <w:widowControl w:val="0"/>
        <w:autoSpaceDE w:val="0"/>
        <w:autoSpaceDN w:val="0"/>
        <w:adjustRightInd w:val="0"/>
        <w:ind w:firstLine="570"/>
        <w:jc w:val="both"/>
        <w:rPr>
          <w:rFonts w:cs="Times New Roman"/>
          <w:color w:val="000000"/>
          <w:sz w:val="24"/>
          <w:szCs w:val="24"/>
        </w:rPr>
      </w:pPr>
      <w:bookmarkStart w:id="10" w:name="CA0_СТ_3_3_П_3_6_NAR_б__2"/>
      <w:bookmarkEnd w:id="10"/>
      <w:r>
        <w:rPr>
          <w:rFonts w:cs="Times New Roman"/>
          <w:color w:val="000000"/>
          <w:sz w:val="24"/>
          <w:szCs w:val="24"/>
        </w:rPr>
        <w:t>б) фитосанитарный контроль партий растений и подкарантинной продукции, предназначенных для вывоза, а также транспортных средств, используемых для международного вывоза и ввоза указанных грузов;</w:t>
      </w:r>
    </w:p>
    <w:p w:rsidR="00EC7519" w:rsidRDefault="00EC7519">
      <w:pPr>
        <w:widowControl w:val="0"/>
        <w:autoSpaceDE w:val="0"/>
        <w:autoSpaceDN w:val="0"/>
        <w:adjustRightInd w:val="0"/>
        <w:ind w:firstLine="570"/>
        <w:jc w:val="both"/>
        <w:rPr>
          <w:rFonts w:cs="Times New Roman"/>
          <w:color w:val="000000"/>
          <w:sz w:val="24"/>
          <w:szCs w:val="24"/>
        </w:rPr>
      </w:pPr>
      <w:bookmarkStart w:id="11" w:name="CA0_СТ_3_3_П_3_6_NAR_в__3"/>
      <w:bookmarkEnd w:id="11"/>
      <w:r>
        <w:rPr>
          <w:rFonts w:cs="Times New Roman"/>
          <w:color w:val="000000"/>
          <w:sz w:val="24"/>
          <w:szCs w:val="24"/>
        </w:rPr>
        <w:t>в) фумигацию и (или) дезинфекцию (в случае необходимости) партий растений и подкарантинной продукции, упаковки и транспортных средств.</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Фитосанитарный контроль и выдача фитосанитарных сертификатов производится только компетентными органами Договаривающихся Сторон.</w:t>
      </w:r>
    </w:p>
    <w:p w:rsidR="00EC7519" w:rsidRDefault="00EC7519">
      <w:pPr>
        <w:widowControl w:val="0"/>
        <w:autoSpaceDE w:val="0"/>
        <w:autoSpaceDN w:val="0"/>
        <w:adjustRightInd w:val="0"/>
        <w:ind w:firstLine="570"/>
        <w:jc w:val="both"/>
        <w:rPr>
          <w:rFonts w:cs="Times New Roman"/>
          <w:color w:val="000000"/>
          <w:sz w:val="24"/>
          <w:szCs w:val="24"/>
        </w:rPr>
      </w:pPr>
      <w:bookmarkStart w:id="12" w:name="CA0_СТ_3_3_П_4_7"/>
      <w:bookmarkEnd w:id="12"/>
      <w:r>
        <w:rPr>
          <w:rFonts w:cs="Times New Roman"/>
          <w:color w:val="000000"/>
          <w:sz w:val="24"/>
          <w:szCs w:val="24"/>
        </w:rPr>
        <w:t>4. Оригинальный фитосанитарный сертификат должен быть с текстами на русском, молдавском и английском языках без исправлений и изменений.</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При реэкспорте растений или подкарантинной продукции эти растения или подкарантинная продукция должны сопровождаться оригинальным фитосанитарным сертификатом страны, в которой они произведены, или его копией, заверенной компетентными органами, и фитосанитарным сертификатом Договаривающейся Стороны-экспортера.</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13" w:name="CA0_СТ_4_4"/>
      <w:bookmarkEnd w:id="13"/>
      <w:r>
        <w:rPr>
          <w:rFonts w:cs="Times New Roman"/>
          <w:b/>
          <w:bCs/>
          <w:color w:val="000000"/>
          <w:sz w:val="24"/>
          <w:szCs w:val="24"/>
        </w:rPr>
        <w:t>Статья 4</w:t>
      </w:r>
    </w:p>
    <w:p w:rsidR="00EC7519" w:rsidRDefault="00EC7519">
      <w:pPr>
        <w:widowControl w:val="0"/>
        <w:autoSpaceDE w:val="0"/>
        <w:autoSpaceDN w:val="0"/>
        <w:adjustRightInd w:val="0"/>
        <w:ind w:firstLine="570"/>
        <w:jc w:val="both"/>
        <w:rPr>
          <w:rFonts w:cs="Times New Roman"/>
          <w:color w:val="000000"/>
          <w:sz w:val="24"/>
          <w:szCs w:val="24"/>
        </w:rPr>
      </w:pPr>
      <w:bookmarkStart w:id="14" w:name="CA0_СТ_4_4_П_1_8"/>
      <w:bookmarkEnd w:id="14"/>
      <w:r>
        <w:rPr>
          <w:rFonts w:cs="Times New Roman"/>
          <w:color w:val="000000"/>
          <w:sz w:val="24"/>
          <w:szCs w:val="24"/>
        </w:rPr>
        <w:t>1. Каждая из Договаривающихся Сторон в целях предотвращения появления на территории своего государства карантинных и иных опасных организмов при ввозе растений или продуктов растительного происхождения с территории государства другой Договаривающейся Стороны имеет право:</w:t>
      </w:r>
    </w:p>
    <w:p w:rsidR="00EC7519" w:rsidRDefault="00EC7519">
      <w:pPr>
        <w:widowControl w:val="0"/>
        <w:autoSpaceDE w:val="0"/>
        <w:autoSpaceDN w:val="0"/>
        <w:adjustRightInd w:val="0"/>
        <w:ind w:firstLine="570"/>
        <w:jc w:val="both"/>
        <w:rPr>
          <w:rFonts w:cs="Times New Roman"/>
          <w:color w:val="000000"/>
          <w:sz w:val="24"/>
          <w:szCs w:val="24"/>
        </w:rPr>
      </w:pPr>
      <w:bookmarkStart w:id="15" w:name="CA0_СТ_4_4_П_1_8_NAR_а__4"/>
      <w:bookmarkEnd w:id="15"/>
      <w:r>
        <w:rPr>
          <w:rFonts w:cs="Times New Roman"/>
          <w:color w:val="000000"/>
          <w:sz w:val="24"/>
          <w:szCs w:val="24"/>
        </w:rPr>
        <w:t>а) ограничить ввоз растений или продуктов растительного происхождения;</w:t>
      </w:r>
    </w:p>
    <w:p w:rsidR="00EC7519" w:rsidRDefault="00EC7519">
      <w:pPr>
        <w:widowControl w:val="0"/>
        <w:autoSpaceDE w:val="0"/>
        <w:autoSpaceDN w:val="0"/>
        <w:adjustRightInd w:val="0"/>
        <w:ind w:firstLine="570"/>
        <w:jc w:val="both"/>
        <w:rPr>
          <w:rFonts w:cs="Times New Roman"/>
          <w:color w:val="000000"/>
          <w:sz w:val="24"/>
          <w:szCs w:val="24"/>
        </w:rPr>
      </w:pPr>
      <w:bookmarkStart w:id="16" w:name="CA0_СТ_4_4_П_1_8_NAR_б__5"/>
      <w:bookmarkEnd w:id="16"/>
      <w:r>
        <w:rPr>
          <w:rFonts w:cs="Times New Roman"/>
          <w:color w:val="000000"/>
          <w:sz w:val="24"/>
          <w:szCs w:val="24"/>
        </w:rPr>
        <w:t>б) запретить ввоз растений или подкарантинной продукции в случае реальной опасности проникновения карантинных или иных опасных организмов;</w:t>
      </w:r>
    </w:p>
    <w:p w:rsidR="00EC7519" w:rsidRDefault="00EC7519">
      <w:pPr>
        <w:widowControl w:val="0"/>
        <w:autoSpaceDE w:val="0"/>
        <w:autoSpaceDN w:val="0"/>
        <w:adjustRightInd w:val="0"/>
        <w:ind w:firstLine="570"/>
        <w:jc w:val="both"/>
        <w:rPr>
          <w:rFonts w:cs="Times New Roman"/>
          <w:color w:val="000000"/>
          <w:sz w:val="24"/>
          <w:szCs w:val="24"/>
        </w:rPr>
      </w:pPr>
      <w:bookmarkStart w:id="17" w:name="CA0_СТ_4_4_П_1_8_NAR_в__6"/>
      <w:bookmarkEnd w:id="17"/>
      <w:r>
        <w:rPr>
          <w:rFonts w:cs="Times New Roman"/>
          <w:color w:val="000000"/>
          <w:sz w:val="24"/>
          <w:szCs w:val="24"/>
        </w:rPr>
        <w:t>в) осуществлять в пограничных пунктах поступления фитосанитарный контроль каждой партии растений или подкарантинной продукции, в том числе и предназначенных для дипломатического корпуса, независимо от наличия фитосанитарного сертификата;</w:t>
      </w:r>
    </w:p>
    <w:p w:rsidR="00EC7519" w:rsidRDefault="00EC7519">
      <w:pPr>
        <w:widowControl w:val="0"/>
        <w:autoSpaceDE w:val="0"/>
        <w:autoSpaceDN w:val="0"/>
        <w:adjustRightInd w:val="0"/>
        <w:ind w:firstLine="570"/>
        <w:jc w:val="both"/>
        <w:rPr>
          <w:rFonts w:cs="Times New Roman"/>
          <w:color w:val="000000"/>
          <w:sz w:val="24"/>
          <w:szCs w:val="24"/>
        </w:rPr>
      </w:pPr>
      <w:bookmarkStart w:id="18" w:name="CA0_СТ_4_4_П_1_8_NAR_г__7"/>
      <w:bookmarkEnd w:id="18"/>
      <w:r>
        <w:rPr>
          <w:rFonts w:cs="Times New Roman"/>
          <w:color w:val="000000"/>
          <w:sz w:val="24"/>
          <w:szCs w:val="24"/>
        </w:rPr>
        <w:t>г) требовать при необходимости, чтобы целые партии растений либо подкарантинной продукции были обработаны или уничтожены, или возвращены стране-экспортеру.</w:t>
      </w:r>
    </w:p>
    <w:p w:rsidR="00EC7519" w:rsidRDefault="00EC7519">
      <w:pPr>
        <w:widowControl w:val="0"/>
        <w:autoSpaceDE w:val="0"/>
        <w:autoSpaceDN w:val="0"/>
        <w:adjustRightInd w:val="0"/>
        <w:ind w:firstLine="570"/>
        <w:jc w:val="both"/>
        <w:rPr>
          <w:rFonts w:cs="Times New Roman"/>
          <w:color w:val="000000"/>
          <w:sz w:val="24"/>
          <w:szCs w:val="24"/>
        </w:rPr>
      </w:pPr>
      <w:bookmarkStart w:id="19" w:name="CA0_СТ_4_4_П_2_9"/>
      <w:bookmarkEnd w:id="19"/>
      <w:r>
        <w:rPr>
          <w:rFonts w:cs="Times New Roman"/>
          <w:color w:val="000000"/>
          <w:sz w:val="24"/>
          <w:szCs w:val="24"/>
        </w:rPr>
        <w:t>2. Договаривающиеся Стороны в соответствии с пунктом 1 настоящей статьи обязуются:</w:t>
      </w:r>
    </w:p>
    <w:p w:rsidR="00EC7519" w:rsidRDefault="00EC7519">
      <w:pPr>
        <w:widowControl w:val="0"/>
        <w:autoSpaceDE w:val="0"/>
        <w:autoSpaceDN w:val="0"/>
        <w:adjustRightInd w:val="0"/>
        <w:ind w:firstLine="570"/>
        <w:jc w:val="both"/>
        <w:rPr>
          <w:rFonts w:cs="Times New Roman"/>
          <w:color w:val="000000"/>
          <w:sz w:val="24"/>
          <w:szCs w:val="24"/>
        </w:rPr>
      </w:pPr>
      <w:bookmarkStart w:id="20" w:name="CA0_СТ_4_4_П_2_9_NAR_а__8"/>
      <w:bookmarkEnd w:id="20"/>
      <w:r>
        <w:rPr>
          <w:rFonts w:cs="Times New Roman"/>
          <w:color w:val="000000"/>
          <w:sz w:val="24"/>
          <w:szCs w:val="24"/>
        </w:rPr>
        <w:t>а) представлять друг другу перечень карантинных организмов, присутствие которых во ввозимых растениях и или подкарантинной продукции не допускается;</w:t>
      </w:r>
    </w:p>
    <w:p w:rsidR="00EC7519" w:rsidRDefault="00EC7519">
      <w:pPr>
        <w:widowControl w:val="0"/>
        <w:autoSpaceDE w:val="0"/>
        <w:autoSpaceDN w:val="0"/>
        <w:adjustRightInd w:val="0"/>
        <w:ind w:firstLine="570"/>
        <w:jc w:val="both"/>
        <w:rPr>
          <w:rFonts w:cs="Times New Roman"/>
          <w:color w:val="000000"/>
          <w:sz w:val="24"/>
          <w:szCs w:val="24"/>
        </w:rPr>
      </w:pPr>
      <w:bookmarkStart w:id="21" w:name="CA0_СТ_4_4_П_2_9_NAR_б__9"/>
      <w:bookmarkEnd w:id="21"/>
      <w:r>
        <w:rPr>
          <w:rFonts w:cs="Times New Roman"/>
          <w:color w:val="000000"/>
          <w:sz w:val="24"/>
          <w:szCs w:val="24"/>
        </w:rPr>
        <w:t>б) обмениваться экземплярами нормативных документов по карантину растений;</w:t>
      </w:r>
    </w:p>
    <w:p w:rsidR="00EC7519" w:rsidRDefault="00EC7519">
      <w:pPr>
        <w:widowControl w:val="0"/>
        <w:autoSpaceDE w:val="0"/>
        <w:autoSpaceDN w:val="0"/>
        <w:adjustRightInd w:val="0"/>
        <w:ind w:firstLine="570"/>
        <w:jc w:val="both"/>
        <w:rPr>
          <w:rFonts w:cs="Times New Roman"/>
          <w:color w:val="000000"/>
          <w:sz w:val="24"/>
          <w:szCs w:val="24"/>
        </w:rPr>
      </w:pPr>
      <w:bookmarkStart w:id="22" w:name="CA0_СТ_4_4_П_2_9_NAR_в__10"/>
      <w:bookmarkEnd w:id="22"/>
      <w:r>
        <w:rPr>
          <w:rFonts w:cs="Times New Roman"/>
          <w:color w:val="000000"/>
          <w:sz w:val="24"/>
          <w:szCs w:val="24"/>
        </w:rPr>
        <w:t>в) принимать меры, указанные в подпунктах «а», «б», «г» пункта 1 настоящей статьи, только в том случае, когда это необходимо по фитосанитарным требованиям;</w:t>
      </w:r>
    </w:p>
    <w:p w:rsidR="00EC7519" w:rsidRDefault="00EC7519">
      <w:pPr>
        <w:widowControl w:val="0"/>
        <w:autoSpaceDE w:val="0"/>
        <w:autoSpaceDN w:val="0"/>
        <w:adjustRightInd w:val="0"/>
        <w:ind w:firstLine="570"/>
        <w:jc w:val="both"/>
        <w:rPr>
          <w:rFonts w:cs="Times New Roman"/>
          <w:color w:val="000000"/>
          <w:sz w:val="24"/>
          <w:szCs w:val="24"/>
        </w:rPr>
      </w:pPr>
      <w:bookmarkStart w:id="23" w:name="CA0_СТ_4_4_П_2_9_NAR_г__11"/>
      <w:bookmarkEnd w:id="23"/>
      <w:r>
        <w:rPr>
          <w:rFonts w:cs="Times New Roman"/>
          <w:color w:val="000000"/>
          <w:sz w:val="24"/>
          <w:szCs w:val="24"/>
        </w:rPr>
        <w:t>г) уведомлять друг друга за тридцать дней о вводе ограничений, запрете и требованиях, касающихся ввоза растений, подкарантинной продукции, или о внесенных изменениях в перечень карантинных организмов дипломатическим путем, за исключением случаев, когда существует реальная опасность появления карантинных или иных опасных организмов;</w:t>
      </w:r>
    </w:p>
    <w:p w:rsidR="00EC7519" w:rsidRDefault="00EC7519">
      <w:pPr>
        <w:widowControl w:val="0"/>
        <w:autoSpaceDE w:val="0"/>
        <w:autoSpaceDN w:val="0"/>
        <w:adjustRightInd w:val="0"/>
        <w:ind w:firstLine="570"/>
        <w:jc w:val="both"/>
        <w:rPr>
          <w:rFonts w:cs="Times New Roman"/>
          <w:color w:val="000000"/>
          <w:sz w:val="24"/>
          <w:szCs w:val="24"/>
        </w:rPr>
      </w:pPr>
      <w:bookmarkStart w:id="24" w:name="CA0_СТ_4_4_П_2_9_NAR_д__12"/>
      <w:bookmarkEnd w:id="24"/>
      <w:r>
        <w:rPr>
          <w:rFonts w:cs="Times New Roman"/>
          <w:color w:val="000000"/>
          <w:sz w:val="24"/>
          <w:szCs w:val="24"/>
        </w:rPr>
        <w:t>д) уточнять (при необходимости) пограничные пункты, через которые допускается ввоз определенных партий растений или продуктов растительного происхождения.</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25" w:name="CA0_СТ_5_5"/>
      <w:bookmarkEnd w:id="25"/>
      <w:r>
        <w:rPr>
          <w:rFonts w:cs="Times New Roman"/>
          <w:b/>
          <w:bCs/>
          <w:color w:val="000000"/>
          <w:sz w:val="24"/>
          <w:szCs w:val="24"/>
        </w:rPr>
        <w:t>Статья 5</w:t>
      </w:r>
    </w:p>
    <w:p w:rsidR="00EC7519" w:rsidRDefault="00EC7519">
      <w:pPr>
        <w:widowControl w:val="0"/>
        <w:autoSpaceDE w:val="0"/>
        <w:autoSpaceDN w:val="0"/>
        <w:adjustRightInd w:val="0"/>
        <w:ind w:firstLine="570"/>
        <w:jc w:val="both"/>
        <w:rPr>
          <w:rFonts w:cs="Times New Roman"/>
          <w:color w:val="000000"/>
          <w:sz w:val="24"/>
          <w:szCs w:val="24"/>
        </w:rPr>
      </w:pPr>
      <w:bookmarkStart w:id="26" w:name="CA0_СТ_5_5_П_1_10"/>
      <w:bookmarkEnd w:id="26"/>
      <w:r>
        <w:rPr>
          <w:rFonts w:cs="Times New Roman"/>
          <w:color w:val="000000"/>
          <w:sz w:val="24"/>
          <w:szCs w:val="24"/>
        </w:rPr>
        <w:lastRenderedPageBreak/>
        <w:t>1. Каждая из Договаривающихся Сторон запрещает ввоз почвы на территорию своего государства с территории государства другой Договаривающейся Стороны, за исключением торфа, а также укорененных растений с наличием почвы.</w:t>
      </w:r>
    </w:p>
    <w:p w:rsidR="00EC7519" w:rsidRDefault="00EC7519">
      <w:pPr>
        <w:widowControl w:val="0"/>
        <w:autoSpaceDE w:val="0"/>
        <w:autoSpaceDN w:val="0"/>
        <w:adjustRightInd w:val="0"/>
        <w:ind w:firstLine="570"/>
        <w:jc w:val="both"/>
        <w:rPr>
          <w:rFonts w:cs="Times New Roman"/>
          <w:color w:val="000000"/>
          <w:sz w:val="24"/>
          <w:szCs w:val="24"/>
        </w:rPr>
      </w:pPr>
      <w:bookmarkStart w:id="27" w:name="CA0_СТ_5_5_П_2_11"/>
      <w:bookmarkEnd w:id="27"/>
      <w:r>
        <w:rPr>
          <w:rFonts w:cs="Times New Roman"/>
          <w:color w:val="000000"/>
          <w:sz w:val="24"/>
          <w:szCs w:val="24"/>
        </w:rPr>
        <w:t>2. Для упаковки товаров в государствах Договаривающихся Сторон должны применяться материалы, свободные от карантинных организмов и не являющиеся их переносчиками.</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Сено, солома, мякина, кора, отходы растений и другие материалы, которые могут быть переносчиками карантинных организмов, не допускаются к использованию в качестве упаковки.</w:t>
      </w:r>
    </w:p>
    <w:p w:rsidR="00EC7519" w:rsidRDefault="00EC7519">
      <w:pPr>
        <w:widowControl w:val="0"/>
        <w:autoSpaceDE w:val="0"/>
        <w:autoSpaceDN w:val="0"/>
        <w:adjustRightInd w:val="0"/>
        <w:ind w:firstLine="570"/>
        <w:jc w:val="both"/>
        <w:rPr>
          <w:rFonts w:cs="Times New Roman"/>
          <w:color w:val="000000"/>
          <w:sz w:val="24"/>
          <w:szCs w:val="24"/>
        </w:rPr>
      </w:pPr>
      <w:bookmarkStart w:id="28" w:name="CA0_СТ_5_5_П_3_12"/>
      <w:bookmarkEnd w:id="28"/>
      <w:r>
        <w:rPr>
          <w:rFonts w:cs="Times New Roman"/>
          <w:color w:val="000000"/>
          <w:sz w:val="24"/>
          <w:szCs w:val="24"/>
        </w:rPr>
        <w:t>3. Транспортные средства, используемые при перевозке растений, подкарантинной продукции с территории государства одной Договаривающейся Стороны на (или через) территорию государства другой Договаривающейся Стороны, должны быть чистыми, а при необходимости и обеззараженными в соответствии с фитосанитарными требованиями.</w:t>
      </w:r>
    </w:p>
    <w:p w:rsidR="00EC7519" w:rsidRDefault="00EC7519">
      <w:pPr>
        <w:widowControl w:val="0"/>
        <w:autoSpaceDE w:val="0"/>
        <w:autoSpaceDN w:val="0"/>
        <w:adjustRightInd w:val="0"/>
        <w:ind w:firstLine="570"/>
        <w:jc w:val="both"/>
        <w:rPr>
          <w:rFonts w:cs="Times New Roman"/>
          <w:color w:val="000000"/>
          <w:sz w:val="24"/>
          <w:szCs w:val="24"/>
        </w:rPr>
      </w:pPr>
      <w:bookmarkStart w:id="29" w:name="CA0_СТ_5_5_П_4_13"/>
      <w:bookmarkEnd w:id="29"/>
      <w:r>
        <w:rPr>
          <w:rFonts w:cs="Times New Roman"/>
          <w:color w:val="000000"/>
          <w:sz w:val="24"/>
          <w:szCs w:val="24"/>
        </w:rPr>
        <w:t>4. Перевозка транзитом партий растений и подкарантинной продукции допускается в случае, когда груз отвечает фитосанитарным требованиям государства, территорию которого он пересекает.</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30" w:name="CA0_СТ_6_6"/>
      <w:bookmarkEnd w:id="30"/>
      <w:r>
        <w:rPr>
          <w:rFonts w:cs="Times New Roman"/>
          <w:b/>
          <w:bCs/>
          <w:color w:val="000000"/>
          <w:sz w:val="24"/>
          <w:szCs w:val="24"/>
        </w:rPr>
        <w:t>Статья 6</w:t>
      </w:r>
    </w:p>
    <w:p w:rsidR="00EC7519" w:rsidRDefault="00EC7519">
      <w:pPr>
        <w:widowControl w:val="0"/>
        <w:autoSpaceDE w:val="0"/>
        <w:autoSpaceDN w:val="0"/>
        <w:adjustRightInd w:val="0"/>
        <w:ind w:firstLine="570"/>
        <w:jc w:val="both"/>
        <w:rPr>
          <w:rFonts w:cs="Times New Roman"/>
          <w:color w:val="000000"/>
          <w:sz w:val="24"/>
          <w:szCs w:val="24"/>
        </w:rPr>
      </w:pPr>
      <w:bookmarkStart w:id="31" w:name="CA0_СТ_6_6_П_1_14"/>
      <w:bookmarkEnd w:id="31"/>
      <w:r>
        <w:rPr>
          <w:rFonts w:cs="Times New Roman"/>
          <w:color w:val="000000"/>
          <w:sz w:val="24"/>
          <w:szCs w:val="24"/>
        </w:rPr>
        <w:t>1. При ввозе (вывозе) на территорию государства одной Договаривающейся Стороны с территории государства другой Договаривающейся Стороны больших партий растений и подкарантинной продукции при взаимном согласии организуются в случае необходимости их совместная проверка и лабораторная экспертиза компетентными органами государств Договаривающихся Сторон. Каждая Договаривающаяся Сторона обязуется обеспечить служебное помещение, оборудованное для осуществления данной контрольной деятельности.</w:t>
      </w:r>
    </w:p>
    <w:p w:rsidR="00EC7519" w:rsidRDefault="00EC7519">
      <w:pPr>
        <w:widowControl w:val="0"/>
        <w:autoSpaceDE w:val="0"/>
        <w:autoSpaceDN w:val="0"/>
        <w:adjustRightInd w:val="0"/>
        <w:ind w:firstLine="570"/>
        <w:jc w:val="both"/>
        <w:rPr>
          <w:rFonts w:cs="Times New Roman"/>
          <w:color w:val="000000"/>
          <w:sz w:val="24"/>
          <w:szCs w:val="24"/>
        </w:rPr>
      </w:pPr>
      <w:bookmarkStart w:id="32" w:name="CA0_СТ_6_6_П_2_15"/>
      <w:bookmarkEnd w:id="32"/>
      <w:r>
        <w:rPr>
          <w:rFonts w:cs="Times New Roman"/>
          <w:color w:val="000000"/>
          <w:sz w:val="24"/>
          <w:szCs w:val="24"/>
        </w:rPr>
        <w:t>2. Договаривающиеся Стороны:</w:t>
      </w:r>
    </w:p>
    <w:p w:rsidR="00EC7519" w:rsidRDefault="00EC7519">
      <w:pPr>
        <w:widowControl w:val="0"/>
        <w:autoSpaceDE w:val="0"/>
        <w:autoSpaceDN w:val="0"/>
        <w:adjustRightInd w:val="0"/>
        <w:ind w:firstLine="570"/>
        <w:jc w:val="both"/>
        <w:rPr>
          <w:rFonts w:cs="Times New Roman"/>
          <w:color w:val="000000"/>
          <w:sz w:val="24"/>
          <w:szCs w:val="24"/>
        </w:rPr>
      </w:pPr>
      <w:bookmarkStart w:id="33" w:name="CA0_СТ_6_6_П_2_15_NAR_а__13"/>
      <w:bookmarkEnd w:id="33"/>
      <w:r>
        <w:rPr>
          <w:rFonts w:cs="Times New Roman"/>
          <w:color w:val="000000"/>
          <w:sz w:val="24"/>
          <w:szCs w:val="24"/>
        </w:rPr>
        <w:t>а) взаимно информируют друг друга о появлении и распространении карантинных организмов;</w:t>
      </w:r>
    </w:p>
    <w:p w:rsidR="00EC7519" w:rsidRDefault="00EC7519">
      <w:pPr>
        <w:widowControl w:val="0"/>
        <w:autoSpaceDE w:val="0"/>
        <w:autoSpaceDN w:val="0"/>
        <w:adjustRightInd w:val="0"/>
        <w:ind w:firstLine="570"/>
        <w:jc w:val="both"/>
        <w:rPr>
          <w:rFonts w:cs="Times New Roman"/>
          <w:color w:val="000000"/>
          <w:sz w:val="24"/>
          <w:szCs w:val="24"/>
        </w:rPr>
      </w:pPr>
      <w:bookmarkStart w:id="34" w:name="CA0_СТ_6_6_П_2_15_NAR_б__14"/>
      <w:bookmarkEnd w:id="34"/>
      <w:r>
        <w:rPr>
          <w:rFonts w:cs="Times New Roman"/>
          <w:color w:val="000000"/>
          <w:sz w:val="24"/>
          <w:szCs w:val="24"/>
        </w:rPr>
        <w:t>б) представляют друг другу информацию об используемых средствах в борьбе с сорняками, вредителями, болезнями растений и их эффективности;</w:t>
      </w:r>
    </w:p>
    <w:p w:rsidR="00EC7519" w:rsidRDefault="00EC7519">
      <w:pPr>
        <w:widowControl w:val="0"/>
        <w:autoSpaceDE w:val="0"/>
        <w:autoSpaceDN w:val="0"/>
        <w:adjustRightInd w:val="0"/>
        <w:ind w:firstLine="570"/>
        <w:jc w:val="both"/>
        <w:rPr>
          <w:rFonts w:cs="Times New Roman"/>
          <w:color w:val="000000"/>
          <w:sz w:val="24"/>
          <w:szCs w:val="24"/>
        </w:rPr>
      </w:pPr>
      <w:bookmarkStart w:id="35" w:name="CA0_СТ_6_6_П_2_15_NAR_в__15"/>
      <w:bookmarkEnd w:id="35"/>
      <w:r>
        <w:rPr>
          <w:rFonts w:cs="Times New Roman"/>
          <w:color w:val="000000"/>
          <w:sz w:val="24"/>
          <w:szCs w:val="24"/>
        </w:rPr>
        <w:t>в) осуществляют взаимный обмен информацией о научно-технических достижениях в области карантина и защиты растений, а также профессиональными журналами и монографиями.</w:t>
      </w:r>
    </w:p>
    <w:p w:rsidR="00EC7519" w:rsidRDefault="00EC7519">
      <w:pPr>
        <w:widowControl w:val="0"/>
        <w:autoSpaceDE w:val="0"/>
        <w:autoSpaceDN w:val="0"/>
        <w:adjustRightInd w:val="0"/>
        <w:ind w:firstLine="570"/>
        <w:jc w:val="both"/>
        <w:rPr>
          <w:rFonts w:cs="Times New Roman"/>
          <w:color w:val="000000"/>
          <w:sz w:val="24"/>
          <w:szCs w:val="24"/>
        </w:rPr>
      </w:pPr>
      <w:bookmarkStart w:id="36" w:name="CA0_СТ_6_6_П_3_16"/>
      <w:bookmarkEnd w:id="36"/>
      <w:r>
        <w:rPr>
          <w:rFonts w:cs="Times New Roman"/>
          <w:color w:val="000000"/>
          <w:sz w:val="24"/>
          <w:szCs w:val="24"/>
        </w:rPr>
        <w:t>3. Предусмотренную в подпунктах «б» и «в» пункта 2 настоящей статьи информацию нельзя передавать третьей стороне, не имея на то согласия Договаривающейся Стороны, которая ее представила.</w:t>
      </w:r>
    </w:p>
    <w:p w:rsidR="00EC7519" w:rsidRDefault="00EC7519">
      <w:pPr>
        <w:widowControl w:val="0"/>
        <w:autoSpaceDE w:val="0"/>
        <w:autoSpaceDN w:val="0"/>
        <w:adjustRightInd w:val="0"/>
        <w:ind w:firstLine="570"/>
        <w:jc w:val="both"/>
        <w:rPr>
          <w:rFonts w:cs="Times New Roman"/>
          <w:color w:val="000000"/>
          <w:sz w:val="24"/>
          <w:szCs w:val="24"/>
        </w:rPr>
      </w:pPr>
      <w:bookmarkStart w:id="37" w:name="CA0_СТ_6_6_П_4_17"/>
      <w:bookmarkEnd w:id="37"/>
      <w:r>
        <w:rPr>
          <w:rFonts w:cs="Times New Roman"/>
          <w:color w:val="000000"/>
          <w:sz w:val="24"/>
          <w:szCs w:val="24"/>
        </w:rPr>
        <w:t>4. По взаимной договоренности Договаривающиеся Стороны организуют рабочие встречи по текущим вопросам или проблемам, касающимся карантина и защиты растений. Встречи проводятся поочередно в государствах Договаривающихся Сторон.</w:t>
      </w:r>
    </w:p>
    <w:p w:rsidR="00EC7519" w:rsidRDefault="00EC7519">
      <w:pPr>
        <w:widowControl w:val="0"/>
        <w:autoSpaceDE w:val="0"/>
        <w:autoSpaceDN w:val="0"/>
        <w:adjustRightInd w:val="0"/>
        <w:ind w:firstLine="570"/>
        <w:jc w:val="both"/>
        <w:rPr>
          <w:rFonts w:cs="Times New Roman"/>
          <w:color w:val="000000"/>
          <w:sz w:val="24"/>
          <w:szCs w:val="24"/>
        </w:rPr>
      </w:pPr>
      <w:bookmarkStart w:id="38" w:name="CA0_СТ_6_6_П_5_18"/>
      <w:bookmarkEnd w:id="38"/>
      <w:r>
        <w:rPr>
          <w:rFonts w:cs="Times New Roman"/>
          <w:color w:val="000000"/>
          <w:sz w:val="24"/>
          <w:szCs w:val="24"/>
        </w:rPr>
        <w:t>5. В ходе решения вопросов, связанных с выполнением положений настоящего Соглашения, компетентные органы государств Договаривающихся Сторон могут устанавливать прямые связи.</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39" w:name="CA0_СТ_7_7"/>
      <w:bookmarkEnd w:id="39"/>
      <w:r>
        <w:rPr>
          <w:rFonts w:cs="Times New Roman"/>
          <w:b/>
          <w:bCs/>
          <w:color w:val="000000"/>
          <w:sz w:val="24"/>
          <w:szCs w:val="24"/>
        </w:rPr>
        <w:t>Статья 7</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они являются.</w:t>
      </w:r>
    </w:p>
    <w:p w:rsidR="00EC7519" w:rsidRDefault="00EC7519">
      <w:pPr>
        <w:widowControl w:val="0"/>
        <w:autoSpaceDE w:val="0"/>
        <w:autoSpaceDN w:val="0"/>
        <w:adjustRightInd w:val="0"/>
        <w:spacing w:before="240" w:after="240"/>
        <w:jc w:val="center"/>
        <w:rPr>
          <w:rFonts w:cs="Times New Roman"/>
          <w:b/>
          <w:bCs/>
          <w:color w:val="000000"/>
          <w:sz w:val="24"/>
          <w:szCs w:val="24"/>
        </w:rPr>
      </w:pPr>
      <w:bookmarkStart w:id="40" w:name="CA0_СТ_8_8"/>
      <w:bookmarkEnd w:id="40"/>
      <w:r>
        <w:rPr>
          <w:rFonts w:cs="Times New Roman"/>
          <w:b/>
          <w:bCs/>
          <w:color w:val="000000"/>
          <w:sz w:val="24"/>
          <w:szCs w:val="24"/>
        </w:rPr>
        <w:t>Статья 8</w:t>
      </w:r>
    </w:p>
    <w:p w:rsidR="00EC7519" w:rsidRDefault="00EC7519">
      <w:pPr>
        <w:widowControl w:val="0"/>
        <w:autoSpaceDE w:val="0"/>
        <w:autoSpaceDN w:val="0"/>
        <w:adjustRightInd w:val="0"/>
        <w:ind w:firstLine="570"/>
        <w:jc w:val="both"/>
        <w:rPr>
          <w:rFonts w:cs="Times New Roman"/>
          <w:color w:val="000000"/>
          <w:sz w:val="24"/>
          <w:szCs w:val="24"/>
        </w:rPr>
      </w:pPr>
      <w:bookmarkStart w:id="41" w:name="CA0_СТ_8_8_П_1_19"/>
      <w:bookmarkEnd w:id="41"/>
      <w:r>
        <w:rPr>
          <w:rFonts w:cs="Times New Roman"/>
          <w:color w:val="000000"/>
          <w:sz w:val="24"/>
          <w:szCs w:val="24"/>
        </w:rPr>
        <w:t xml:space="preserve">1. Настоящее Соглашение вступает в силу с даты получения последнего уведомления о </w:t>
      </w:r>
      <w:r>
        <w:rPr>
          <w:rFonts w:cs="Times New Roman"/>
          <w:color w:val="000000"/>
          <w:sz w:val="24"/>
          <w:szCs w:val="24"/>
        </w:rPr>
        <w:lastRenderedPageBreak/>
        <w:t>выполнении Договаривающимися Сторонами внутригосударственных процедур, необходимых для вступления Соглашения в силу.</w:t>
      </w:r>
    </w:p>
    <w:p w:rsidR="00EC7519" w:rsidRDefault="00EC7519">
      <w:pPr>
        <w:widowControl w:val="0"/>
        <w:autoSpaceDE w:val="0"/>
        <w:autoSpaceDN w:val="0"/>
        <w:adjustRightInd w:val="0"/>
        <w:ind w:firstLine="570"/>
        <w:jc w:val="both"/>
        <w:rPr>
          <w:rFonts w:cs="Times New Roman"/>
          <w:color w:val="000000"/>
          <w:sz w:val="24"/>
          <w:szCs w:val="24"/>
        </w:rPr>
      </w:pPr>
      <w:bookmarkStart w:id="42" w:name="CA0_СТ_8_8_П_2_20"/>
      <w:bookmarkEnd w:id="42"/>
      <w:r>
        <w:rPr>
          <w:rFonts w:cs="Times New Roman"/>
          <w:color w:val="000000"/>
          <w:sz w:val="24"/>
          <w:szCs w:val="24"/>
        </w:rPr>
        <w:t>2. Настоящее Соглашение заключается сроком на пять лет. Действие Соглашения автоматически продлевается на следующий пятилетний период, если ни одна из Договаривающихся Сторон не позднее чем за шесть месяцев до истечения соответствующего срока не уведомит письменно другую Договаривающуюся Сторону о своем желании прекратить его действие.</w:t>
      </w:r>
    </w:p>
    <w:p w:rsidR="00EC7519" w:rsidRDefault="00EC7519">
      <w:pPr>
        <w:widowControl w:val="0"/>
        <w:autoSpaceDE w:val="0"/>
        <w:autoSpaceDN w:val="0"/>
        <w:adjustRightInd w:val="0"/>
        <w:spacing w:after="240"/>
        <w:ind w:firstLine="570"/>
        <w:jc w:val="both"/>
        <w:rPr>
          <w:rFonts w:cs="Times New Roman"/>
          <w:color w:val="000000"/>
          <w:sz w:val="24"/>
          <w:szCs w:val="24"/>
        </w:rPr>
      </w:pPr>
      <w:bookmarkStart w:id="43" w:name="CA0_СТ_8_8_П_3_21"/>
      <w:bookmarkEnd w:id="43"/>
      <w:r>
        <w:rPr>
          <w:rFonts w:cs="Times New Roman"/>
          <w:color w:val="000000"/>
          <w:sz w:val="24"/>
          <w:szCs w:val="24"/>
        </w:rPr>
        <w:t>3. Положения настоящего Соглашения Договаривающиеся Стороны могут изменять или дополнять по взаимному письменному согласию. Эти изменения и дополнения вступают в силу согласно пункту 1 настоящей статьи.</w:t>
      </w:r>
    </w:p>
    <w:p w:rsidR="00EC7519" w:rsidRDefault="00EC7519">
      <w:pPr>
        <w:widowControl w:val="0"/>
        <w:autoSpaceDE w:val="0"/>
        <w:autoSpaceDN w:val="0"/>
        <w:adjustRightInd w:val="0"/>
        <w:ind w:firstLine="570"/>
        <w:jc w:val="both"/>
        <w:rPr>
          <w:rFonts w:cs="Times New Roman"/>
          <w:color w:val="000000"/>
          <w:sz w:val="24"/>
          <w:szCs w:val="24"/>
        </w:rPr>
      </w:pPr>
      <w:r>
        <w:rPr>
          <w:rFonts w:cs="Times New Roman"/>
          <w:color w:val="000000"/>
          <w:sz w:val="24"/>
          <w:szCs w:val="24"/>
        </w:rPr>
        <w:t>Совершено в г. Минске 29 июня 2000 года в двух подлинных экземплярах, каждый на русском и молдавском языках, причем оба текста имеют одинаковую силу.</w:t>
      </w:r>
    </w:p>
    <w:p w:rsidR="00EC7519" w:rsidRDefault="00EC7519">
      <w:pPr>
        <w:widowControl w:val="0"/>
        <w:autoSpaceDE w:val="0"/>
        <w:autoSpaceDN w:val="0"/>
        <w:adjustRightInd w:val="0"/>
        <w:ind w:firstLine="570"/>
        <w:jc w:val="both"/>
        <w:rPr>
          <w:rFonts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983"/>
        <w:gridCol w:w="3246"/>
        <w:gridCol w:w="1081"/>
        <w:gridCol w:w="1180"/>
        <w:gridCol w:w="3148"/>
      </w:tblGrid>
      <w:tr w:rsidR="00EC7519">
        <w:tc>
          <w:tcPr>
            <w:tcW w:w="2150" w:type="pct"/>
            <w:gridSpan w:val="2"/>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r>
              <w:rPr>
                <w:rFonts w:cs="Times New Roman"/>
                <w:b/>
                <w:bCs/>
                <w:color w:val="000000"/>
                <w:sz w:val="24"/>
                <w:szCs w:val="24"/>
              </w:rPr>
              <w:t xml:space="preserve">За Правительство </w:t>
            </w:r>
            <w:r>
              <w:rPr>
                <w:rFonts w:cs="Times New Roman"/>
                <w:b/>
                <w:bCs/>
                <w:color w:val="000000"/>
                <w:sz w:val="24"/>
                <w:szCs w:val="24"/>
              </w:rPr>
              <w:br/>
              <w:t>Республики Беларусь</w:t>
            </w:r>
          </w:p>
        </w:tc>
        <w:tc>
          <w:tcPr>
            <w:tcW w:w="550" w:type="pct"/>
            <w:tcBorders>
              <w:top w:val="nil"/>
              <w:left w:val="nil"/>
              <w:bottom w:val="nil"/>
              <w:right w:val="nil"/>
            </w:tcBorders>
          </w:tcPr>
          <w:p w:rsidR="00EC7519" w:rsidRDefault="00EC7519">
            <w:pPr>
              <w:widowControl w:val="0"/>
              <w:autoSpaceDE w:val="0"/>
              <w:autoSpaceDN w:val="0"/>
              <w:adjustRightInd w:val="0"/>
              <w:spacing w:before="105" w:after="105"/>
              <w:rPr>
                <w:rFonts w:cs="Times New Roman"/>
                <w:color w:val="000000"/>
                <w:sz w:val="24"/>
                <w:szCs w:val="24"/>
              </w:rPr>
            </w:pPr>
          </w:p>
        </w:tc>
        <w:tc>
          <w:tcPr>
            <w:tcW w:w="2200" w:type="pct"/>
            <w:gridSpan w:val="2"/>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r>
              <w:rPr>
                <w:rFonts w:cs="Times New Roman"/>
                <w:b/>
                <w:bCs/>
                <w:color w:val="000000"/>
                <w:sz w:val="24"/>
                <w:szCs w:val="24"/>
              </w:rPr>
              <w:t xml:space="preserve">За Правительство </w:t>
            </w:r>
            <w:r>
              <w:rPr>
                <w:rFonts w:cs="Times New Roman"/>
                <w:b/>
                <w:bCs/>
                <w:color w:val="000000"/>
                <w:sz w:val="24"/>
                <w:szCs w:val="24"/>
              </w:rPr>
              <w:br/>
              <w:t>Республики Молдова</w:t>
            </w:r>
          </w:p>
        </w:tc>
      </w:tr>
      <w:tr w:rsidR="00EC7519">
        <w:tc>
          <w:tcPr>
            <w:tcW w:w="500" w:type="pct"/>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p>
        </w:tc>
        <w:tc>
          <w:tcPr>
            <w:tcW w:w="1650" w:type="pct"/>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r>
              <w:rPr>
                <w:rFonts w:cs="Times New Roman"/>
                <w:b/>
                <w:bCs/>
                <w:color w:val="000000"/>
                <w:sz w:val="24"/>
                <w:szCs w:val="24"/>
              </w:rPr>
              <w:t>Подпись</w:t>
            </w:r>
          </w:p>
        </w:tc>
        <w:tc>
          <w:tcPr>
            <w:tcW w:w="550" w:type="pct"/>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p>
        </w:tc>
        <w:tc>
          <w:tcPr>
            <w:tcW w:w="600" w:type="pct"/>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p>
        </w:tc>
        <w:tc>
          <w:tcPr>
            <w:tcW w:w="1600" w:type="pct"/>
            <w:tcBorders>
              <w:top w:val="nil"/>
              <w:left w:val="nil"/>
              <w:bottom w:val="nil"/>
              <w:right w:val="nil"/>
            </w:tcBorders>
          </w:tcPr>
          <w:p w:rsidR="00EC7519" w:rsidRDefault="00EC7519">
            <w:pPr>
              <w:widowControl w:val="0"/>
              <w:autoSpaceDE w:val="0"/>
              <w:autoSpaceDN w:val="0"/>
              <w:adjustRightInd w:val="0"/>
              <w:rPr>
                <w:rFonts w:cs="Times New Roman"/>
                <w:b/>
                <w:bCs/>
                <w:color w:val="000000"/>
                <w:sz w:val="24"/>
                <w:szCs w:val="24"/>
              </w:rPr>
            </w:pPr>
            <w:r>
              <w:rPr>
                <w:rFonts w:cs="Times New Roman"/>
                <w:b/>
                <w:bCs/>
                <w:color w:val="000000"/>
                <w:sz w:val="24"/>
                <w:szCs w:val="24"/>
              </w:rPr>
              <w:t>Подпись</w:t>
            </w:r>
          </w:p>
        </w:tc>
      </w:tr>
      <w:tr w:rsidR="00EC7519">
        <w:tc>
          <w:tcPr>
            <w:tcW w:w="1800" w:type="dxa"/>
            <w:tcBorders>
              <w:top w:val="nil"/>
              <w:left w:val="nil"/>
              <w:bottom w:val="nil"/>
              <w:right w:val="nil"/>
            </w:tcBorders>
            <w:vAlign w:val="center"/>
          </w:tcPr>
          <w:p w:rsidR="00EC7519" w:rsidRDefault="00EC7519">
            <w:pPr>
              <w:widowControl w:val="0"/>
              <w:autoSpaceDE w:val="0"/>
              <w:autoSpaceDN w:val="0"/>
              <w:adjustRightInd w:val="0"/>
              <w:rPr>
                <w:rFonts w:cs="Times New Roman"/>
                <w:color w:val="000000"/>
                <w:sz w:val="24"/>
                <w:szCs w:val="24"/>
              </w:rPr>
            </w:pPr>
          </w:p>
        </w:tc>
        <w:tc>
          <w:tcPr>
            <w:tcW w:w="5940" w:type="dxa"/>
            <w:tcBorders>
              <w:top w:val="nil"/>
              <w:left w:val="nil"/>
              <w:bottom w:val="nil"/>
              <w:right w:val="nil"/>
            </w:tcBorders>
            <w:vAlign w:val="center"/>
          </w:tcPr>
          <w:p w:rsidR="00EC7519" w:rsidRDefault="00EC7519">
            <w:pPr>
              <w:widowControl w:val="0"/>
              <w:autoSpaceDE w:val="0"/>
              <w:autoSpaceDN w:val="0"/>
              <w:adjustRightInd w:val="0"/>
              <w:rPr>
                <w:rFonts w:cs="Times New Roman"/>
                <w:color w:val="000000"/>
                <w:sz w:val="24"/>
                <w:szCs w:val="24"/>
              </w:rPr>
            </w:pPr>
          </w:p>
        </w:tc>
        <w:tc>
          <w:tcPr>
            <w:tcW w:w="1950" w:type="dxa"/>
            <w:tcBorders>
              <w:top w:val="nil"/>
              <w:left w:val="nil"/>
              <w:bottom w:val="nil"/>
              <w:right w:val="nil"/>
            </w:tcBorders>
            <w:vAlign w:val="center"/>
          </w:tcPr>
          <w:p w:rsidR="00EC7519" w:rsidRDefault="00EC7519">
            <w:pPr>
              <w:widowControl w:val="0"/>
              <w:autoSpaceDE w:val="0"/>
              <w:autoSpaceDN w:val="0"/>
              <w:adjustRightInd w:val="0"/>
              <w:rPr>
                <w:rFonts w:cs="Times New Roman"/>
                <w:color w:val="000000"/>
                <w:sz w:val="24"/>
                <w:szCs w:val="24"/>
              </w:rPr>
            </w:pPr>
          </w:p>
        </w:tc>
        <w:tc>
          <w:tcPr>
            <w:tcW w:w="2160" w:type="dxa"/>
            <w:tcBorders>
              <w:top w:val="nil"/>
              <w:left w:val="nil"/>
              <w:bottom w:val="nil"/>
              <w:right w:val="nil"/>
            </w:tcBorders>
            <w:vAlign w:val="center"/>
          </w:tcPr>
          <w:p w:rsidR="00EC7519" w:rsidRDefault="00EC7519">
            <w:pPr>
              <w:widowControl w:val="0"/>
              <w:autoSpaceDE w:val="0"/>
              <w:autoSpaceDN w:val="0"/>
              <w:adjustRightInd w:val="0"/>
              <w:rPr>
                <w:rFonts w:cs="Times New Roman"/>
                <w:color w:val="000000"/>
                <w:sz w:val="24"/>
                <w:szCs w:val="24"/>
              </w:rPr>
            </w:pPr>
          </w:p>
        </w:tc>
        <w:tc>
          <w:tcPr>
            <w:tcW w:w="5760" w:type="dxa"/>
            <w:tcBorders>
              <w:top w:val="nil"/>
              <w:left w:val="nil"/>
              <w:bottom w:val="nil"/>
              <w:right w:val="nil"/>
            </w:tcBorders>
            <w:vAlign w:val="center"/>
          </w:tcPr>
          <w:p w:rsidR="00EC7519" w:rsidRDefault="00EC7519">
            <w:pPr>
              <w:widowControl w:val="0"/>
              <w:autoSpaceDE w:val="0"/>
              <w:autoSpaceDN w:val="0"/>
              <w:adjustRightInd w:val="0"/>
              <w:rPr>
                <w:rFonts w:cs="Times New Roman"/>
                <w:color w:val="000000"/>
                <w:sz w:val="24"/>
                <w:szCs w:val="24"/>
              </w:rPr>
            </w:pPr>
          </w:p>
        </w:tc>
      </w:tr>
    </w:tbl>
    <w:p w:rsidR="00EC7519" w:rsidRDefault="00EC7519">
      <w:pPr>
        <w:widowControl w:val="0"/>
        <w:autoSpaceDE w:val="0"/>
        <w:autoSpaceDN w:val="0"/>
        <w:adjustRightInd w:val="0"/>
        <w:ind w:firstLine="570"/>
        <w:jc w:val="both"/>
        <w:rPr>
          <w:rFonts w:cs="Times New Roman"/>
          <w:color w:val="000000"/>
          <w:sz w:val="24"/>
          <w:szCs w:val="24"/>
        </w:rPr>
      </w:pPr>
    </w:p>
    <w:tbl>
      <w:tblPr>
        <w:tblW w:w="5000" w:type="pct"/>
        <w:tblLayout w:type="fixed"/>
        <w:tblCellMar>
          <w:left w:w="0" w:type="dxa"/>
          <w:right w:w="0" w:type="dxa"/>
        </w:tblCellMar>
        <w:tblLook w:val="0000" w:firstRow="0" w:lastRow="0" w:firstColumn="0" w:lastColumn="0" w:noHBand="0" w:noVBand="0"/>
      </w:tblPr>
      <w:tblGrid>
        <w:gridCol w:w="6230"/>
        <w:gridCol w:w="3408"/>
      </w:tblGrid>
      <w:tr w:rsidR="00EC7519">
        <w:tc>
          <w:tcPr>
            <w:tcW w:w="3200" w:type="pct"/>
            <w:tcBorders>
              <w:top w:val="nil"/>
              <w:left w:val="nil"/>
              <w:bottom w:val="nil"/>
              <w:right w:val="nil"/>
            </w:tcBorders>
          </w:tcPr>
          <w:p w:rsidR="00EC7519" w:rsidRDefault="00EC7519">
            <w:pPr>
              <w:widowControl w:val="0"/>
              <w:autoSpaceDE w:val="0"/>
              <w:autoSpaceDN w:val="0"/>
              <w:adjustRightInd w:val="0"/>
              <w:ind w:firstLine="570"/>
              <w:jc w:val="both"/>
              <w:rPr>
                <w:rFonts w:cs="Times New Roman"/>
                <w:color w:val="000000"/>
                <w:sz w:val="24"/>
                <w:szCs w:val="24"/>
              </w:rPr>
            </w:pPr>
          </w:p>
        </w:tc>
        <w:tc>
          <w:tcPr>
            <w:tcW w:w="1750" w:type="pct"/>
            <w:tcBorders>
              <w:top w:val="nil"/>
              <w:left w:val="nil"/>
              <w:bottom w:val="nil"/>
              <w:right w:val="nil"/>
            </w:tcBorders>
          </w:tcPr>
          <w:p w:rsidR="00EC7519" w:rsidRDefault="00EC7519">
            <w:pPr>
              <w:widowControl w:val="0"/>
              <w:autoSpaceDE w:val="0"/>
              <w:autoSpaceDN w:val="0"/>
              <w:adjustRightInd w:val="0"/>
              <w:spacing w:after="30"/>
              <w:rPr>
                <w:rFonts w:cs="Times New Roman"/>
                <w:color w:val="000000"/>
                <w:sz w:val="24"/>
                <w:szCs w:val="24"/>
              </w:rPr>
            </w:pPr>
            <w:bookmarkStart w:id="44" w:name="CA0_ПРЛ__1CN___Прил"/>
            <w:bookmarkEnd w:id="44"/>
            <w:r>
              <w:rPr>
                <w:rFonts w:cs="Times New Roman"/>
                <w:color w:val="000000"/>
                <w:sz w:val="24"/>
                <w:szCs w:val="24"/>
              </w:rPr>
              <w:t>Приложение</w:t>
            </w:r>
          </w:p>
          <w:p w:rsidR="00EC7519" w:rsidRDefault="00EC7519">
            <w:pPr>
              <w:widowControl w:val="0"/>
              <w:autoSpaceDE w:val="0"/>
              <w:autoSpaceDN w:val="0"/>
              <w:adjustRightInd w:val="0"/>
              <w:rPr>
                <w:rFonts w:cs="Times New Roman"/>
                <w:color w:val="000000"/>
                <w:sz w:val="24"/>
                <w:szCs w:val="24"/>
              </w:rPr>
            </w:pPr>
            <w:r>
              <w:rPr>
                <w:rFonts w:cs="Times New Roman"/>
                <w:color w:val="000000"/>
                <w:sz w:val="24"/>
                <w:szCs w:val="24"/>
              </w:rPr>
              <w:t xml:space="preserve">к Соглашению между Правительством Республики Беларусь и Правительством Республики Молдова о сотрудничестве в области карантина и защиты растений </w:t>
            </w:r>
          </w:p>
        </w:tc>
      </w:tr>
    </w:tbl>
    <w:p w:rsidR="00EC7519" w:rsidRDefault="00EC7519">
      <w:pPr>
        <w:widowControl w:val="0"/>
        <w:autoSpaceDE w:val="0"/>
        <w:autoSpaceDN w:val="0"/>
        <w:adjustRightInd w:val="0"/>
        <w:spacing w:before="240" w:after="240"/>
        <w:rPr>
          <w:rFonts w:cs="Times New Roman"/>
          <w:b/>
          <w:bCs/>
          <w:color w:val="000000"/>
          <w:sz w:val="24"/>
          <w:szCs w:val="24"/>
        </w:rPr>
      </w:pPr>
      <w:bookmarkStart w:id="45" w:name="CA0_ПРЛ__1_ПРЧ__1CN___Заг_Прил"/>
      <w:bookmarkEnd w:id="45"/>
      <w:r>
        <w:rPr>
          <w:rFonts w:cs="Times New Roman"/>
          <w:b/>
          <w:bCs/>
          <w:color w:val="000000"/>
          <w:sz w:val="24"/>
          <w:szCs w:val="24"/>
        </w:rPr>
        <w:t>ПЕРЕЧЕНЬ</w:t>
      </w:r>
      <w:r>
        <w:rPr>
          <w:rFonts w:cs="Times New Roman"/>
          <w:b/>
          <w:bCs/>
          <w:color w:val="000000"/>
          <w:sz w:val="24"/>
          <w:szCs w:val="24"/>
        </w:rPr>
        <w:br/>
        <w:t>вредителей, болезней растений и сорняков, которые имеют карантинное значение для Республики Беларусь</w:t>
      </w:r>
    </w:p>
    <w:tbl>
      <w:tblPr>
        <w:tblW w:w="5000" w:type="pct"/>
        <w:tblInd w:w="105" w:type="dxa"/>
        <w:tblLayout w:type="fixed"/>
        <w:tblCellMar>
          <w:left w:w="105" w:type="dxa"/>
          <w:right w:w="105" w:type="dxa"/>
        </w:tblCellMar>
        <w:tblLook w:val="0000" w:firstRow="0" w:lastRow="0" w:firstColumn="0" w:lastColumn="0" w:noHBand="0" w:noVBand="0"/>
      </w:tblPr>
      <w:tblGrid>
        <w:gridCol w:w="3780"/>
        <w:gridCol w:w="6068"/>
      </w:tblGrid>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b/>
                <w:bCs/>
                <w:color w:val="000000"/>
                <w:sz w:val="24"/>
                <w:szCs w:val="24"/>
              </w:rPr>
            </w:pPr>
            <w:r>
              <w:rPr>
                <w:rFonts w:cs="Times New Roman"/>
                <w:b/>
                <w:bCs/>
                <w:color w:val="000000"/>
                <w:sz w:val="24"/>
                <w:szCs w:val="24"/>
              </w:rPr>
              <w:t>А. Вредители растений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Австрийский желобчатый червец</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Icerua purchsi Mask</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Азиатская хлопковая совка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Spodoptera litura Farb</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Американская белая бабочка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Hyphantria cunea Drury</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Американский клеверный минер</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Liriomyza trifolii (Burg)</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Апельсиновая 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Unaspis citri Comat</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Белокаемчатый жук</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Pantomorus leucoloma Boh</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Большая мандариновая муха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Tetradacus citri Chen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Восточный мучнистый червец</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Pseudococcus citriculus Green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Восточная цитрусовая 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Unaspis ynaonensis Kuw</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Восточная плодожорка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Graphoitha molesta Busck:</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Грушевая огневка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Numonia pyrivorella Mats</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Египетская хлопковая совка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Spodoptera littoralis Boisd</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Западный кукурузный жук</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Diabrotica virgifera virgifera le Conte</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 xml:space="preserve">Инжировая восковая </w:t>
            </w:r>
            <w:r>
              <w:rPr>
                <w:rFonts w:cs="Times New Roman"/>
                <w:color w:val="000000"/>
                <w:sz w:val="24"/>
                <w:szCs w:val="24"/>
              </w:rPr>
              <w:lastRenderedPageBreak/>
              <w:t>ложнощитовка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lastRenderedPageBreak/>
              <w:t>Ceoroplastes rusci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lastRenderedPageBreak/>
              <w:t>Калифорнийская 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Quadraspidiotus perniciosus С</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Капровый жук</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Trogoderma granarium Ev</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Картофельная моль</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Phthorimaea operculella Zell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Китайская зерновка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Callosobruchus chinensis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Колорадский картофельный жук</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Leptinotarsa decemlineata Say</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Непарный шелкопряд (азиатская раса)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Lymantria dispar L (asian race)</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Пальмовый трипс</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Thrips palmi Karni</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Персиковая плодожорка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Carposina niponensis Wlsghm</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Средиземноморская плодовая муха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Ceratitis capitata Wied</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Тутовая 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Pseudaulacaspis pentagona Targ</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Филлоксера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Viteus vitifolli Fitch</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Хлопковая моль</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Pectinophora gossypiella Saund</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Цитрусовая белокрылка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Dialeurodes citri Ashm</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Цитрусовая минирующая моль</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Phyllocnistis citrella Stainton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Цитрусовый мучнистый червец</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Pseudococcus gahani Green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Червец Комстока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Pseudococcus comstocki Kuw</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Четырехлятнистая зерновка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Callosobruchus maculatus F</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Яблонная муха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Rhagoletis pomonella Walsh</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Яблонная златка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Agrilus mali Mats</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Японский жук</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Popillia japonica Newm</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Японская восковая ложнощитовка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Ceroplastes japonicus Green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Японская палочковидная щитовка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Lopoleucaspis japonica Ckll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b/>
                <w:bCs/>
                <w:color w:val="000000"/>
                <w:sz w:val="24"/>
                <w:szCs w:val="24"/>
              </w:rPr>
            </w:pPr>
            <w:r>
              <w:rPr>
                <w:rFonts w:cs="Times New Roman"/>
                <w:b/>
                <w:bCs/>
                <w:color w:val="000000"/>
                <w:sz w:val="24"/>
                <w:szCs w:val="24"/>
              </w:rPr>
              <w:t>Б. Болезни растений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Грибные</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Антракноз хлопчатника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Glomerella gossypiii (South) Edgerton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Аскохитоз хризантем</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Didymella chrysanthemi (Tassi) Car et Gull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Белая ржавчина хризантем</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Puccinia horiana P. Henn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Головня картофельная (клубней)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Angiosorus solani Thirumet Q`Brien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Диплодиоз кукурузы</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Stenocarpella macrospora Sutton</w:t>
            </w:r>
          </w:p>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Stenocarpella maydis Sutton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Индийская головня пшеницы</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Tilletia (Neovossia) india Mitra</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Пятнистость листьев кукурузы</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Cochliobolus carbonum R. R. Nelson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Рак картофеля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Synchytrium endobioticum (Schilb) Percival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Техасская корневая гниль</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Phymatotrichopsis omnivora (Schear) Duggar</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lastRenderedPageBreak/>
              <w:t>Южный гельминтоспориоз кукурузы раса Т</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Cochliobolus Heterostrophus (Drechsler) Drechsler Raca T (Helminthosporium maydis Nisicado et Miyake)</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Фомопсис подсолнечника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Phomopsis helianthi</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Бактериальные</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Бактериальное увядание (вилт) кукурузы</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Erwinia stewartii (Smith) Dye</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Бактериальная кольцевая гниль картофеля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Clavibacter michiganensis subsp sepedonicum (Spieckermann and Kotthoff) Davis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Бактериальный ожог риса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Xanthomanas oryzae pv oryzae (Ishiyama) Swings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Бактериальная полосатость риса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Xanthomanas oryzae pv oryzae (Fang et al) Swings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Бурая гниль картофеля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Ralstonia solanacearum (Smith) Yabuuchi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Ожог плодовых деревьев</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Erwinia amylovora (Burrill) Winslow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Рак цитрусовых</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Xanthomanas campestris pv. citri</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Нематодные</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Бледная картофельная нематода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Globodera pallida (Stone) Mulvey et Stone</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Золотистая картофельная нематода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Globodera rostochiensis (Woll) M et St.</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Колумбийская галловая корневая нематода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Meloidogyne chitwoodi Golden et al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Сосновая стволовая нематода</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 xml:space="preserve">Bursaphelenchus xylophilus (Steiner et Buhrer) Nickle </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b/>
                <w:bCs/>
                <w:color w:val="000000"/>
                <w:sz w:val="24"/>
                <w:szCs w:val="24"/>
              </w:rPr>
            </w:pPr>
            <w:r>
              <w:rPr>
                <w:rFonts w:cs="Times New Roman"/>
                <w:b/>
                <w:bCs/>
                <w:color w:val="000000"/>
                <w:sz w:val="24"/>
                <w:szCs w:val="24"/>
              </w:rPr>
              <w:t>В. Сорные растения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Амброзия полыннолистная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Ambrosia artemisifolia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Амброзия трехраздельная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Ambrosia trifida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Амброзия многолетняя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Ambrosia psilostachya D. C.</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Бузинник пазупшый (ива многолетняя)</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Iva axillaris Pursh</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Горчак ползучий (розовый)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Acroptilon repens D. C.</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Паслен линейнолистный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Solanum elaeagnifolium Cav</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Стриги (все виды)</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Striga (sp. sp.)</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Паслен колючий (клювовидный)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Solanum rostratum Dun</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Паслен трехцветковый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Solanum triflorum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Паслен каролинский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Solanium carolinese L.</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Повилики</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Cuscuta sp. sp.</w:t>
            </w:r>
          </w:p>
        </w:tc>
      </w:tr>
      <w:tr w:rsidR="00EC7519">
        <w:trPr>
          <w:trHeight w:val="240"/>
        </w:trPr>
        <w:tc>
          <w:tcPr>
            <w:tcW w:w="190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Ценхрус малоцветковый (якорцевый)</w:t>
            </w:r>
          </w:p>
        </w:tc>
        <w:tc>
          <w:tcPr>
            <w:tcW w:w="3050" w:type="pct"/>
            <w:tcBorders>
              <w:top w:val="nil"/>
              <w:left w:val="nil"/>
              <w:bottom w:val="nil"/>
              <w:right w:val="nil"/>
            </w:tcBorders>
          </w:tcPr>
          <w:p w:rsidR="00EC7519" w:rsidRDefault="00EC7519">
            <w:pPr>
              <w:widowControl w:val="0"/>
              <w:autoSpaceDE w:val="0"/>
              <w:autoSpaceDN w:val="0"/>
              <w:adjustRightInd w:val="0"/>
              <w:spacing w:before="120"/>
              <w:rPr>
                <w:rFonts w:cs="Times New Roman"/>
                <w:color w:val="000000"/>
                <w:sz w:val="24"/>
                <w:szCs w:val="24"/>
              </w:rPr>
            </w:pPr>
            <w:r>
              <w:rPr>
                <w:rFonts w:cs="Times New Roman"/>
                <w:color w:val="000000"/>
                <w:sz w:val="24"/>
                <w:szCs w:val="24"/>
              </w:rPr>
              <w:t>Cenchrus pauciflorus Benth (tribuloides L.)</w:t>
            </w:r>
          </w:p>
        </w:tc>
      </w:tr>
    </w:tbl>
    <w:p w:rsidR="00EC7519" w:rsidRDefault="00EC7519">
      <w:pPr>
        <w:widowControl w:val="0"/>
        <w:autoSpaceDE w:val="0"/>
        <w:autoSpaceDN w:val="0"/>
        <w:adjustRightInd w:val="0"/>
        <w:ind w:firstLine="570"/>
        <w:jc w:val="both"/>
        <w:rPr>
          <w:rFonts w:cs="Times New Roman"/>
          <w:color w:val="000000"/>
          <w:sz w:val="24"/>
          <w:szCs w:val="24"/>
        </w:rPr>
      </w:pPr>
    </w:p>
    <w:p w:rsidR="00EC7519" w:rsidRDefault="00EC7519">
      <w:pPr>
        <w:widowControl w:val="0"/>
        <w:autoSpaceDE w:val="0"/>
        <w:autoSpaceDN w:val="0"/>
        <w:adjustRightInd w:val="0"/>
        <w:ind w:firstLine="705"/>
        <w:jc w:val="both"/>
        <w:rPr>
          <w:rFonts w:cs="Times New Roman"/>
          <w:color w:val="000000"/>
          <w:sz w:val="24"/>
          <w:szCs w:val="24"/>
        </w:rPr>
      </w:pPr>
      <w:r>
        <w:rPr>
          <w:rFonts w:cs="Times New Roman"/>
          <w:color w:val="000000"/>
          <w:sz w:val="24"/>
          <w:szCs w:val="24"/>
        </w:rPr>
        <w:t>Примечание. Перечень утвержден Решением 6-й Конференции по карантину растений государств – участников Содружества Независимых Государств и государств Балтии от 12–14 августа 1997 года.</w:t>
      </w:r>
    </w:p>
    <w:p w:rsidR="00EC7519" w:rsidRDefault="00EC7519">
      <w:pPr>
        <w:widowControl w:val="0"/>
        <w:autoSpaceDE w:val="0"/>
        <w:autoSpaceDN w:val="0"/>
        <w:adjustRightInd w:val="0"/>
        <w:jc w:val="both"/>
        <w:rPr>
          <w:rFonts w:cs="Times New Roman"/>
          <w:color w:val="000000"/>
          <w:sz w:val="24"/>
          <w:szCs w:val="24"/>
        </w:rPr>
      </w:pPr>
    </w:p>
    <w:p w:rsidR="00556A0C" w:rsidRPr="00EC7519" w:rsidRDefault="00556A0C" w:rsidP="00EC7519">
      <w:bookmarkStart w:id="46" w:name="_GoBack"/>
      <w:bookmarkEnd w:id="46"/>
    </w:p>
    <w:sectPr w:rsidR="00556A0C" w:rsidRPr="00EC7519" w:rsidSect="00EC1B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519"/>
    <w:rsid w:val="002C3C40"/>
    <w:rsid w:val="00556A0C"/>
    <w:rsid w:val="00EC7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0#1#0#0#CA0|&#1055;&#1056;&#1051;~~1|&#1055;&#1056;&#1063;~~1CN~|#&#1047;&#1072;&#1075;_&#1055;&#1088;&#1080;&#1083;" TargetMode="External"/><Relationship Id="rId5" Type="http://schemas.openxmlformats.org/officeDocument/2006/relationships/hyperlink" Target="H#0#1#1#388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2012-08-10T09:43:00Z</dcterms:created>
  <dcterms:modified xsi:type="dcterms:W3CDTF">2012-08-10T09:43:00Z</dcterms:modified>
</cp:coreProperties>
</file>