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  <w:lang w:val="x-none"/>
        </w:rPr>
      </w:pPr>
      <w:r>
        <w:rPr>
          <w:rFonts w:cs="Times New Roman"/>
          <w:b/>
          <w:bCs/>
          <w:color w:val="000000"/>
          <w:sz w:val="24"/>
          <w:szCs w:val="24"/>
          <w:lang w:val="x-none"/>
        </w:rPr>
        <w:t>Соглашение о сотрудничестве в области карантина растений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Вступило в силу 13 ноября 1992 года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Правительства государств – участников настоящего Соглашения, именуемые в дальнейшем Договаривающимися Сторонами,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признавая важность сотрудничества в предотвращении завоза и распространения карантинных и других особо опасных, отсутствующих на территориях Договаривающихся Сторон, вредителей, болезней растений и сорняков, в дальнейшем именуемых карантинными организмами,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руководствуясь желанием продолжить и расширить сотрудничество в области карантина растений и обеспечить координацию государственных карантинных мероприятий,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исходя из интересов взаимного предохранения территории от заноса и распространения карантинных организмов при осуществлении контрактов и развитии хозяйственных и торговых связей в рамках Содружества Независимых Государств,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согласились о нижеследующем: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CA0_СТ_1_1"/>
      <w:bookmarkEnd w:id="0"/>
      <w:r>
        <w:rPr>
          <w:rFonts w:cs="Times New Roman"/>
          <w:b/>
          <w:bCs/>
          <w:color w:val="000000"/>
          <w:sz w:val="24"/>
          <w:szCs w:val="24"/>
        </w:rPr>
        <w:t>Статья 1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 xml:space="preserve">Договаривающиеся Стороны будут проводить необходимые мероприятия по карантинной проверке семян, посадочного материала, растений и растительной продукции, в дальнейшем именуемых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подкарантинным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грузом, при импорте, экспорте и транзите через пограничные пункты по карантину растений на внешней границе Договаривающихся Сторон в соответствии с перечнем карантинных вредителей, болезней растений и сорняков согласно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Приложению</w:t>
        </w:r>
      </w:hyperlink>
      <w:r>
        <w:rPr>
          <w:rFonts w:cs="Times New Roman"/>
          <w:color w:val="000000"/>
          <w:sz w:val="24"/>
          <w:szCs w:val="24"/>
        </w:rPr>
        <w:t>. Данный перечень может быть изменен по решению конференции по карантину растений</w:t>
      </w:r>
      <w:proofErr w:type="gramEnd"/>
      <w:r>
        <w:rPr>
          <w:rFonts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созываемой в рамках Содружества Независимых Государств в соответствии со </w:t>
      </w:r>
      <w:hyperlink r:id="rId6" w:history="1">
        <w:r>
          <w:rPr>
            <w:rFonts w:cs="Times New Roman"/>
            <w:color w:val="0000FF"/>
            <w:sz w:val="24"/>
            <w:szCs w:val="24"/>
          </w:rPr>
          <w:t>статьей 8</w:t>
        </w:r>
      </w:hyperlink>
      <w:r>
        <w:rPr>
          <w:rFonts w:cs="Times New Roman"/>
          <w:color w:val="000000"/>
          <w:sz w:val="24"/>
          <w:szCs w:val="24"/>
        </w:rPr>
        <w:t xml:space="preserve"> настоящего Соглашения.</w:t>
      </w:r>
      <w:proofErr w:type="gramEnd"/>
      <w:r>
        <w:rPr>
          <w:rFonts w:cs="Times New Roman"/>
          <w:color w:val="000000"/>
          <w:sz w:val="24"/>
          <w:szCs w:val="24"/>
        </w:rPr>
        <w:t xml:space="preserve"> Расходы по карантинной проверке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несет владелец груза согласно принятым в Договаривающейся Стороне тарифам.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" w:name="CA0_СТ_2_2"/>
      <w:bookmarkEnd w:id="1"/>
      <w:r>
        <w:rPr>
          <w:rFonts w:cs="Times New Roman"/>
          <w:b/>
          <w:bCs/>
          <w:color w:val="000000"/>
          <w:sz w:val="24"/>
          <w:szCs w:val="24"/>
        </w:rPr>
        <w:t>Статья 2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Договаривающиеся Стороны обязуются соблюдать единые карантинные правила по импорту, экспорту и транзиту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груза, направляемого из одной Договаривающейся Стороны в другую. Указанные правила будут согласованы на конференции по карантину растений, созываемой в рамках Содружества Независимых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в с</w:t>
      </w:r>
      <w:proofErr w:type="gramEnd"/>
      <w:r>
        <w:rPr>
          <w:rFonts w:cs="Times New Roman"/>
          <w:color w:val="000000"/>
          <w:sz w:val="24"/>
          <w:szCs w:val="24"/>
        </w:rPr>
        <w:t xml:space="preserve">оответствии со </w:t>
      </w:r>
      <w:hyperlink r:id="rId7" w:history="1">
        <w:r>
          <w:rPr>
            <w:rFonts w:cs="Times New Roman"/>
            <w:color w:val="0000FF"/>
            <w:sz w:val="24"/>
            <w:szCs w:val="24"/>
          </w:rPr>
          <w:t>статьей 8</w:t>
        </w:r>
      </w:hyperlink>
      <w:r>
        <w:rPr>
          <w:rFonts w:cs="Times New Roman"/>
          <w:color w:val="000000"/>
          <w:sz w:val="24"/>
          <w:szCs w:val="24"/>
        </w:rPr>
        <w:t xml:space="preserve"> настоящего Соглашения.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" w:name="CA0_СТ_3_3"/>
      <w:bookmarkEnd w:id="2"/>
      <w:r>
        <w:rPr>
          <w:rFonts w:cs="Times New Roman"/>
          <w:b/>
          <w:bCs/>
          <w:color w:val="000000"/>
          <w:sz w:val="24"/>
          <w:szCs w:val="24"/>
        </w:rPr>
        <w:t>Статья 3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целях развития регулярного сотрудничества в области карантина </w:t>
      </w:r>
      <w:proofErr w:type="gramStart"/>
      <w:r>
        <w:rPr>
          <w:rFonts w:cs="Times New Roman"/>
          <w:color w:val="000000"/>
          <w:sz w:val="24"/>
          <w:szCs w:val="24"/>
        </w:rPr>
        <w:t>растений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 обязуются: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принимать необходимые меры к предотвращению распространения карантинных организмов с территории одной Договаривающейся Стороны на территорию другой Договаривающейся Стороны при импорте, экспорте и транзите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правилами, положениями, инструкциями, которые регулируют на их территории мероприятия по карантину растений;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информацией о появлении и распространении карантинных организмов на территориях Договаривающихся Сторон;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информацией о научно-исследовательских работах в области карантина растений;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осуществлять обмен биологическими агентами, энтомофагами, микроорганизмами, </w:t>
      </w:r>
      <w:proofErr w:type="spellStart"/>
      <w:r>
        <w:rPr>
          <w:rFonts w:cs="Times New Roman"/>
          <w:color w:val="000000"/>
          <w:sz w:val="24"/>
          <w:szCs w:val="24"/>
        </w:rPr>
        <w:lastRenderedPageBreak/>
        <w:t>феромонами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и другими биологически активными веществами для борьбы с карантинными организмами;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обмениваться специалистами путем командирования их из одной Договаривающейся Стороны в другую в целях осуществления выборочной карантинной проверки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в местах его производства и заготовки, оперативного решения вопросов карантина растений на пограничных пунктах, а также для изучения достижений науки и практики в области карантина растений в рамках существующего сотрудничества;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оказывать друг другу научную, техническую и другую помощь в проведении мероприятий по карантину растений (выявление, локализация и ликвидация очагов) и по карантинному обеззараживанию (фумигация и т.п.);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командировать по просьбе любой Договаривающейся Стороны экспедиции, составленные из специалистов по карантину растений одной или нескольких Договаривающихся Сторон, в чрезвычайных ситуациях (появление новых карантинных организмов, заражение новых территорий, необходимость срочного принятия совместных экстренных мер).</w:t>
      </w:r>
      <w:proofErr w:type="gramEnd"/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3" w:name="CA0_СТ_4_4"/>
      <w:bookmarkEnd w:id="3"/>
      <w:r>
        <w:rPr>
          <w:rFonts w:cs="Times New Roman"/>
          <w:b/>
          <w:bCs/>
          <w:color w:val="000000"/>
          <w:sz w:val="24"/>
          <w:szCs w:val="24"/>
        </w:rPr>
        <w:t>Статья 4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Научно-методическое руководство, координация исследовательских работ, проводимых Договаривающимися Сторонами в области карантина растений, а также разработка совместно с соответствующими государственными инспекциями и научно-исследовательскими институтами нормативных документов, инструкций и рекомендаций по вопросам карантина растений на территориях Договаривающихся Сторон осуществляются Всероссийским научно-исследовательским институтом карантина растений на договорных началах.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4" w:name="CA0_СТ_5_5"/>
      <w:bookmarkEnd w:id="4"/>
      <w:r>
        <w:rPr>
          <w:rFonts w:cs="Times New Roman"/>
          <w:b/>
          <w:bCs/>
          <w:color w:val="000000"/>
          <w:sz w:val="24"/>
          <w:szCs w:val="24"/>
        </w:rPr>
        <w:t>Статья 5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Договаривающиеся Стороны обязуются принимать </w:t>
      </w:r>
      <w:proofErr w:type="gramStart"/>
      <w:r>
        <w:rPr>
          <w:rFonts w:cs="Times New Roman"/>
          <w:color w:val="000000"/>
          <w:sz w:val="24"/>
          <w:szCs w:val="24"/>
        </w:rPr>
        <w:t>в соответствии с действующим законодательством по карантину растений Договаривающейся Стороны-импортера все меры к предотвращению проникновения в другую Договаривающуюся Сторону</w:t>
      </w:r>
      <w:proofErr w:type="gramEnd"/>
      <w:r>
        <w:rPr>
          <w:rFonts w:cs="Times New Roman"/>
          <w:color w:val="000000"/>
          <w:sz w:val="24"/>
          <w:szCs w:val="24"/>
        </w:rPr>
        <w:t xml:space="preserve"> с экспортируемым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подкарантинным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грузом карантинных организмов.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Каждая партия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груза, вывозимая с территории одной Договаривающейся Стороны на территорию другой Договаривающейся Стороны, должна сопровождаться фитосанитарным сертификатом единой формы. В сертификате удостоверяется, что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подкарантинный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 отвечает фитосанитарным требованиям, предъявляемым импортирующей Договаривающейся Стороной. Расходы по выдаче фитосанитарного сертификата несет владелец груза согласно принятым в Договаривающейся Стороне тарифам.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Каждая партия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груза, которая перевозится транзитом через территорию одной Договаривающейся Стороны на территорию другой Договаривающейся Стороны, должна также сопровождаться фитосанитарным сертификатом.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Компетентные органы Договаривающихся Сторон оставляют за собой право при закупке отдельных партий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выставлять дополнительные условия по фитосанитарному состоянию партии такого груза.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указанных случаях предварительный контроль при экспорте растительной продукции может осуществляться на территории Договаривающейся Стороны-экспортера карантинными инспекторами Договаривающейся Стороны-импортера совместно с представителями службы карантина растений экспортирующей Договаривающейся Стороны.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Экспорт, импорт и транзит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с территории одной Договаривающейся Стороны на территорию другой Договаривающейся Стороны будут осуществляться через пограничные пункты, определяемые карантинной службой </w:t>
      </w:r>
      <w:r>
        <w:rPr>
          <w:rFonts w:cs="Times New Roman"/>
          <w:color w:val="000000"/>
          <w:sz w:val="24"/>
          <w:szCs w:val="24"/>
        </w:rPr>
        <w:lastRenderedPageBreak/>
        <w:t>Договаривающейся Стороны-импортера.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5" w:name="CA0_СТ_6_6"/>
      <w:bookmarkEnd w:id="5"/>
      <w:r>
        <w:rPr>
          <w:rFonts w:cs="Times New Roman"/>
          <w:b/>
          <w:bCs/>
          <w:color w:val="000000"/>
          <w:sz w:val="24"/>
          <w:szCs w:val="24"/>
        </w:rPr>
        <w:t>Статья 6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 экспорте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будут применяться в качестве упаковочного материала стружки, опилки, бумага, пластик и другие материалы, которые не могут быть переносчиками карантинных организмов и должны быть свободны от почвы, а сено, солома, мякина, листья и другие растительные материалы не будут использоваться без предварительного согласия Договаривающихся Сторон.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Транспортные средства одной Договаривающейся Стороны, используемые для перевозки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на территорию другой Договаривающейся Стороны, должны быть тщательно очищены и при необходимости обеззаражены.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6" w:name="CA0_СТ_7_7"/>
      <w:bookmarkEnd w:id="6"/>
      <w:r>
        <w:rPr>
          <w:rFonts w:cs="Times New Roman"/>
          <w:b/>
          <w:bCs/>
          <w:color w:val="000000"/>
          <w:sz w:val="24"/>
          <w:szCs w:val="24"/>
        </w:rPr>
        <w:t>Статья 7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 xml:space="preserve">Соответствующие компетентные органы Договаривающихся Сторон имеют право на возврат экспортеру или обеззараживание </w:t>
      </w:r>
      <w:proofErr w:type="spellStart"/>
      <w:r>
        <w:rPr>
          <w:rFonts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груза в случае обнаружения в нем карантинных организмов при фитосанитарном контроле в пограничном пункте Договаривающейся Стороны-импортера, а при невозможности возврата или обеззараживания груза – на уничтожение его согласно единым фитосанитарным правилам, о чем эти органы должны в каждом случае предварительно информировать компетентные органы другой Договаривающейся Стороны.</w:t>
      </w:r>
      <w:proofErr w:type="gramEnd"/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7" w:name="CA0_СТ_8_8"/>
      <w:bookmarkEnd w:id="7"/>
      <w:r>
        <w:rPr>
          <w:rFonts w:cs="Times New Roman"/>
          <w:b/>
          <w:bCs/>
          <w:color w:val="000000"/>
          <w:sz w:val="24"/>
          <w:szCs w:val="24"/>
        </w:rPr>
        <w:t>Статья 8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Соответствующие органы Договаривающихся Сторон созывают поочередно на территории каждой из Договаривающихся Сторон по мере необходимости, но не реже одного раза в два года, совместные конференции по карантину растений с целью обсуждения и решения практических и научных задач и обмена опытом.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Организационные расходы по проведению конференций несет принимающая Договаривающаяся Сторона. Каждая из Договаривающихся Сторон будет осуществлять расходы по проезду своих представителей.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8" w:name="CA0_СТ_9_9"/>
      <w:bookmarkEnd w:id="8"/>
      <w:r>
        <w:rPr>
          <w:rFonts w:cs="Times New Roman"/>
          <w:b/>
          <w:bCs/>
          <w:color w:val="000000"/>
          <w:sz w:val="24"/>
          <w:szCs w:val="24"/>
        </w:rPr>
        <w:t>Статья 9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Настоящее Соглашение не затрагивает прав и обязательств Договаривающихся Сторон, вытекающих из других заключенных ими договоров, конвенций и соглашений или связанных с их участием в международных организациях по карантину и защите растений.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9" w:name="CA0_СТ_10_10"/>
      <w:bookmarkEnd w:id="9"/>
      <w:r>
        <w:rPr>
          <w:rFonts w:cs="Times New Roman"/>
          <w:b/>
          <w:bCs/>
          <w:color w:val="000000"/>
          <w:sz w:val="24"/>
          <w:szCs w:val="24"/>
        </w:rPr>
        <w:t>Статья 10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Настоящее Соглашение открыто для присоединения к нему других государств, заинтересованных в своем участии в нем и готовых принять на себя обязательства, вытекающие из настоящего Соглашения.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0" w:name="CA0_СТ_11_11"/>
      <w:bookmarkEnd w:id="10"/>
      <w:r>
        <w:rPr>
          <w:rFonts w:cs="Times New Roman"/>
          <w:b/>
          <w:bCs/>
          <w:color w:val="000000"/>
          <w:sz w:val="24"/>
          <w:szCs w:val="24"/>
        </w:rPr>
        <w:t>Статья 11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 истечении пятилетнего срока со дня подписания настоящего Соглашения любая Договаривающаяся Сторона может его денонсировать, письменно уведомив об этом депозитария.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Соглашение утрачивает силу в отношении такого участника через шесть месяцев после получения депозитарием уведомления о денонсации.</w:t>
      </w:r>
    </w:p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1" w:name="CA0_СТ_12_12"/>
      <w:bookmarkEnd w:id="11"/>
      <w:r>
        <w:rPr>
          <w:rFonts w:cs="Times New Roman"/>
          <w:b/>
          <w:bCs/>
          <w:color w:val="000000"/>
          <w:sz w:val="24"/>
          <w:szCs w:val="24"/>
        </w:rPr>
        <w:t>Статья 12</w:t>
      </w:r>
    </w:p>
    <w:p w:rsidR="00505437" w:rsidRDefault="00505437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Настоящее Соглашение вступает в силу с момента его подписания.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Совершено в городе Москве 13 ноября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505437" w:rsidRDefault="0050543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Соглашение подписано Азербайджанской Республикой со следующими замечаниями: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2" w:name="CA0_СТ_12_12_П_1_1"/>
      <w:bookmarkEnd w:id="12"/>
      <w:r>
        <w:rPr>
          <w:rFonts w:cs="Times New Roman"/>
          <w:color w:val="000000"/>
          <w:sz w:val="24"/>
          <w:szCs w:val="24"/>
        </w:rPr>
        <w:t>1. Соглашение определить как «Межправительственное Соглашение суверенных Государств о сотрудничестве в области карантина растений».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3" w:name="CA0_СТ_12_12_П_2_2"/>
      <w:bookmarkEnd w:id="13"/>
      <w:r>
        <w:rPr>
          <w:rFonts w:cs="Times New Roman"/>
          <w:color w:val="000000"/>
          <w:sz w:val="24"/>
          <w:szCs w:val="24"/>
        </w:rPr>
        <w:t>2. Статью 4 начать словами: «Координация исследовательских работ», исключив «научно-методическое руководство».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После слов «Всероссийским научно-исследовательским институтом карантина растений» дополнить словами: «по согласованию с правительствами суверенных государств».</w:t>
      </w:r>
    </w:p>
    <w:p w:rsidR="00505437" w:rsidRDefault="00505437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Соглашение не подписано правительством Украины.</w:t>
      </w:r>
    </w:p>
    <w:p w:rsid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5"/>
        <w:gridCol w:w="3603"/>
      </w:tblGrid>
      <w:tr w:rsidR="00505437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after="30"/>
              <w:rPr>
                <w:rFonts w:cs="Times New Roman"/>
                <w:color w:val="000000"/>
                <w:sz w:val="24"/>
                <w:szCs w:val="24"/>
              </w:rPr>
            </w:pPr>
            <w:bookmarkStart w:id="14" w:name="CA0_ПРЛ__1CN___Прил"/>
            <w:bookmarkEnd w:id="14"/>
            <w:r>
              <w:rPr>
                <w:rFonts w:cs="Times New Roman"/>
                <w:color w:val="000000"/>
                <w:sz w:val="24"/>
                <w:szCs w:val="24"/>
              </w:rPr>
              <w:t>Приложение</w:t>
            </w:r>
          </w:p>
          <w:p w:rsidR="00505437" w:rsidRDefault="005054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 Соглашению о сотрудничестве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в области карантина растений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от 13 ноября 1992 года </w:t>
            </w:r>
          </w:p>
        </w:tc>
      </w:tr>
    </w:tbl>
    <w:p w:rsidR="00505437" w:rsidRDefault="005054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5" w:name="CA0_ПРЛ__1_ПРЧ__1CN___Заг_Прил"/>
      <w:bookmarkEnd w:id="15"/>
      <w:r>
        <w:rPr>
          <w:rFonts w:cs="Times New Roman"/>
          <w:b/>
          <w:bCs/>
          <w:color w:val="000000"/>
          <w:sz w:val="24"/>
          <w:szCs w:val="24"/>
        </w:rPr>
        <w:t>ПЕРЕЧЕНЬ</w:t>
      </w:r>
      <w:r>
        <w:rPr>
          <w:rFonts w:cs="Times New Roman"/>
          <w:b/>
          <w:bCs/>
          <w:color w:val="000000"/>
          <w:sz w:val="24"/>
          <w:szCs w:val="24"/>
        </w:rPr>
        <w:br/>
        <w:t>карантинных вредителей, болезней растений и сорняков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295"/>
        <w:gridCol w:w="5016"/>
      </w:tblGrid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А. Вредители растений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Австралийский желобчатый червец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Iceria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pur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hasi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Mаsк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Азиатская хлопковая совка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Spodoptera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litura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Fabr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Американская белая бабочка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Hyphantria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cunea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Drury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Апельсиновая щитовка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Unaspis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citri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Comst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Белокаемчатый жук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Pantomorus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leucoloma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Boh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Большая мандариновая муха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Tetradacus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citri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Chen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Восточный мучнистый червец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Pseudococcus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citriculus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Green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Восточная цитрусовая щитовка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Unaspis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yanontnsis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Kuw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Восточная плодожорка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Graphlitha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mol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sta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Busck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Грушевая огневка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Numonia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pyrivorella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Mats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Египетская хлопковая совка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Spodoptera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littoralis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Boisd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Инжировая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восковая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ложнощитовка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Ceroplastes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rusci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L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Калифорнийская щитовка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Quadraspidiotus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perniciosus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C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Капроновый жук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Trogoderma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granarium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Ev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Картофельная моль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Phthorimaea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operculella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Zell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Китайская зерновка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Callosodruchus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chinensis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L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Колорадский картофельный жук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Leptinotarsa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decemlineata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Персиковая плодожорка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Carposina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niponensis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Wlsghm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Средиземноморская плодовая муха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Ceratitis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capitata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Wied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Тутовая щитовка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Pseudaulacaspis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pentagona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Targ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Филлоксера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Viteus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vitifolii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Fitch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Хлопковая моль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Pectinophora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gossypiella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Saund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Хлопковая и табачная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белокрылка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Bemisia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tabaci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Цитрусовая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белокрылка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Dialeurodes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citri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Ashm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Цитрусовая минирующая моль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Phyllocnistis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citrella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Stainton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Цитрусовый мучнистый червец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Pseudoco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gеhаni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Grееn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Червец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Комстока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sеudосоccus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comstoсki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Kuw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Четырехпятнистая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зерновка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Callosobruchus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maculatus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F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Широкохоботный амбарный долгоносик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Caulophilus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latinasus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Яблонная муха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Rhagoletis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pomonella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Walsh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Яблонная златка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Agrilus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mali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Mats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Японский жук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Popillia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japonica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Newm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Японская восковая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ложнощитовка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Ceroplastes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japoni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Green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Японская палочковидная щитовка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Lopholeucaspis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japonica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Ckll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Б. Болезни растений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Грибные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Антракноз хлопчатника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Glomerella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gossypii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Edgert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  <w:tr w:rsidR="00505437" w:rsidRP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Аскохитоз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хризантем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P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Didymella chrysathemi (Tassi) Gar et Gull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Белая ржавчина хризантем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Puccinia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horiana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Henn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Головня картофельная (клубней)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Angiosorus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solani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Thirument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O'Brien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Индийская головня пшеницы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Tilletia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Neovossia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indica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Mitra</w:t>
            </w:r>
            <w:proofErr w:type="spellEnd"/>
          </w:p>
        </w:tc>
      </w:tr>
      <w:tr w:rsidR="00505437" w:rsidRP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Пасмо льна (на льне масличном)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P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Mycosphaerella linorum (Wr.) Garcia Rada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Рак картофеля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Synchytrium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endobioticum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schilb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Percival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Техасская корневая гниль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Phymatotricum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omnivorum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Schear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Duggar</w:t>
            </w:r>
            <w:proofErr w:type="spellEnd"/>
          </w:p>
        </w:tc>
      </w:tr>
      <w:tr w:rsidR="00505437" w:rsidRP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Южный гельминтоспориоз кукурузы раса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P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Cochliobolus Heterostrophus (Drechsler) Drechsltr Raca T (</w:t>
            </w: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elminthosporium maydis Nisicado et Miyake)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Фомопсис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подсолнечника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Phomopsis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helianthi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Бактериальные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Бактериальное увядание (вилт) кукурузы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Erwinia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stewartii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Вилт гвоздики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Pseudomonas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caryophylli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Желтая болезнь гиацинтов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Xnthomonas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campestris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pv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hyacinthi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Ожог плодовых деревьев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Erwinia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amylovora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Рак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цитрусовых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Xanthomonas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campestris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pv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citri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Нематодные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437" w:rsidRP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Бледная картофельная нематода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P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Clobodera pallida (Stone) Mulvey et Stone</w:t>
            </w:r>
          </w:p>
        </w:tc>
      </w:tr>
      <w:tr w:rsidR="00505437" w:rsidRP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Золотистая картофельная нематода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P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Globodera rostochiensis (Woll) M. et St.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В. Сорные растения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Амброзия полыннолистная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Ambrosia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artemisifolia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Амброзия трехраздельная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Ambrosia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trifida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Амброзия многолетняя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Ambrosia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psilostachya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D. C.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Бузинник пазушный (ива многолетняя)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illaris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Pursh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Горчак ползучий (розовый)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Acroptilon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re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enc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D. С.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Паслен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линейнолистный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claeagnif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lium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Cаv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Стриги (все виды)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Striga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Паслен колючий (клювовидный)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rostratum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Dun</w:t>
            </w:r>
            <w:proofErr w:type="spellEnd"/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Паслен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трехцветковый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triflorum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Паслен каролинский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carolinense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Повилики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Cuscuta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05437" w:rsidRPr="00505437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Ценхрус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малоцветковый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якорцевый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05437" w:rsidRPr="00505437" w:rsidRDefault="0050543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Ctnhrus</w:t>
            </w:r>
            <w:proofErr w:type="spellEnd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pauciflorus</w:t>
            </w:r>
            <w:proofErr w:type="spellEnd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Benth</w:t>
            </w:r>
            <w:proofErr w:type="spellEnd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>tribuloides</w:t>
            </w:r>
            <w:proofErr w:type="spellEnd"/>
            <w:r w:rsidRPr="0050543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L.)</w:t>
            </w:r>
          </w:p>
        </w:tc>
      </w:tr>
    </w:tbl>
    <w:p w:rsidR="00505437" w:rsidRPr="00505437" w:rsidRDefault="00505437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505437">
        <w:rPr>
          <w:rFonts w:cs="Times New Roman"/>
          <w:color w:val="000000"/>
          <w:sz w:val="24"/>
          <w:szCs w:val="24"/>
          <w:lang w:val="en-US"/>
        </w:rPr>
        <w:t> </w:t>
      </w:r>
    </w:p>
    <w:p w:rsidR="00556A0C" w:rsidRPr="00505437" w:rsidRDefault="00556A0C" w:rsidP="00505437">
      <w:pPr>
        <w:rPr>
          <w:lang w:val="en-US"/>
        </w:rPr>
      </w:pPr>
      <w:bookmarkStart w:id="16" w:name="_GoBack"/>
      <w:bookmarkEnd w:id="16"/>
    </w:p>
    <w:sectPr w:rsidR="00556A0C" w:rsidRPr="00505437" w:rsidSect="00EB36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37"/>
    <w:rsid w:val="002C3C40"/>
    <w:rsid w:val="00505437"/>
    <w:rsid w:val="005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#0#1#0#0#CA0|&#1057;&#1058;~8~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#0#1#0#0#CA0|&#1057;&#1058;~8~8" TargetMode="External"/><Relationship Id="rId5" Type="http://schemas.openxmlformats.org/officeDocument/2006/relationships/hyperlink" Target="H#0#1#0#0#CA0|&#1055;&#1056;&#1051;~~1CN~|#&#1055;&#1088;&#1080;&#108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2012-08-10T09:35:00Z</dcterms:created>
  <dcterms:modified xsi:type="dcterms:W3CDTF">2012-08-10T09:38:00Z</dcterms:modified>
</cp:coreProperties>
</file>